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651" w:rsidRDefault="00420651" w:rsidP="00420651">
      <w:pPr>
        <w:pStyle w:val="1"/>
        <w:ind w:left="0" w:firstLine="0"/>
        <w:jc w:val="center"/>
      </w:pPr>
      <w:bookmarkStart w:id="0" w:name="_Toc115815244"/>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0"/>
    </w:p>
    <w:p w:rsidR="00420651" w:rsidRDefault="00420651" w:rsidP="00420651"/>
    <w:tbl>
      <w:tblPr>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757"/>
        <w:gridCol w:w="3685"/>
        <w:gridCol w:w="4252"/>
        <w:gridCol w:w="616"/>
        <w:gridCol w:w="9"/>
        <w:gridCol w:w="540"/>
        <w:gridCol w:w="18"/>
        <w:gridCol w:w="1087"/>
        <w:gridCol w:w="1275"/>
        <w:gridCol w:w="851"/>
        <w:gridCol w:w="1417"/>
      </w:tblGrid>
      <w:tr w:rsidR="007579C6" w:rsidRPr="00AF7342" w:rsidTr="00167F75">
        <w:trPr>
          <w:cantSplit/>
          <w:tblHeader/>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pStyle w:val="TableHead0"/>
              <w:keepNext w:val="0"/>
              <w:rPr>
                <w:sz w:val="16"/>
                <w:szCs w:val="16"/>
                <w:lang w:val="en-US"/>
              </w:rPr>
            </w:pPr>
            <w:r w:rsidRPr="00B763C2">
              <w:rPr>
                <w:sz w:val="16"/>
                <w:szCs w:val="16"/>
                <w:lang w:val="en-US"/>
              </w:rPr>
              <w:t>Code</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pStyle w:val="TableHead0"/>
              <w:keepNext w:val="0"/>
              <w:rPr>
                <w:sz w:val="16"/>
                <w:szCs w:val="16"/>
                <w:lang w:val="en-US"/>
              </w:rPr>
            </w:pPr>
            <w:r w:rsidRPr="00B763C2">
              <w:rPr>
                <w:sz w:val="16"/>
                <w:szCs w:val="16"/>
                <w:lang w:val="en-US"/>
              </w:rPr>
              <w:t>Question</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pStyle w:val="TableHead0"/>
              <w:keepNext w:val="0"/>
              <w:rPr>
                <w:sz w:val="16"/>
                <w:szCs w:val="16"/>
                <w:lang w:val="en-US"/>
              </w:rPr>
            </w:pPr>
            <w:r w:rsidRPr="00B763C2">
              <w:rPr>
                <w:sz w:val="16"/>
                <w:szCs w:val="16"/>
                <w:lang w:val="en-US"/>
              </w:rPr>
              <w:t>Title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pStyle w:val="TableHead0"/>
              <w:keepNext w:val="0"/>
              <w:rPr>
                <w:sz w:val="16"/>
                <w:szCs w:val="16"/>
              </w:rPr>
            </w:pPr>
            <w:r w:rsidRPr="00B763C2">
              <w:rPr>
                <w:sz w:val="16"/>
                <w:szCs w:val="16"/>
              </w:rPr>
              <w:t>Description</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420651">
            <w:pPr>
              <w:pStyle w:val="TableHead0"/>
              <w:keepNext w:val="0"/>
              <w:rPr>
                <w:sz w:val="16"/>
                <w:szCs w:val="16"/>
              </w:rPr>
            </w:pPr>
            <w:r w:rsidRPr="00B763C2">
              <w:rPr>
                <w:sz w:val="16"/>
                <w:szCs w:val="16"/>
              </w:rPr>
              <w:t>Doc.</w:t>
            </w:r>
            <w:r w:rsidRPr="00B763C2">
              <w:rPr>
                <w:sz w:val="16"/>
                <w:szCs w:val="16"/>
                <w:lang w:val="ru-RU"/>
              </w:rPr>
              <w:t xml:space="preserve"> </w:t>
            </w:r>
            <w:r w:rsidRPr="00B763C2">
              <w:rPr>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pStyle w:val="TableHead0"/>
              <w:keepNext w:val="0"/>
              <w:rPr>
                <w:sz w:val="16"/>
                <w:szCs w:val="16"/>
              </w:rPr>
            </w:pPr>
            <w:r w:rsidRPr="00B763C2">
              <w:rPr>
                <w:sz w:val="16"/>
                <w:szCs w:val="16"/>
              </w:rPr>
              <w:t>Doc.</w:t>
            </w:r>
            <w:r w:rsidRPr="00B763C2">
              <w:rPr>
                <w:sz w:val="16"/>
                <w:szCs w:val="16"/>
                <w:lang w:val="en-US"/>
              </w:rPr>
              <w:t xml:space="preserve"> </w:t>
            </w:r>
            <w:r w:rsidRPr="00B763C2">
              <w:rPr>
                <w:sz w:val="16"/>
                <w:szCs w:val="16"/>
              </w:rPr>
              <w:t>class</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420651">
            <w:pPr>
              <w:pStyle w:val="TableHead0"/>
              <w:keepNext w:val="0"/>
              <w:rPr>
                <w:sz w:val="16"/>
                <w:szCs w:val="16"/>
              </w:rPr>
            </w:pPr>
            <w:r w:rsidRPr="00B763C2">
              <w:rPr>
                <w:sz w:val="16"/>
                <w:szCs w:val="16"/>
              </w:rPr>
              <w:t>Publication date or Planned date for SG consent yyyy.mm</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pStyle w:val="TableHead0"/>
              <w:keepNext w:val="0"/>
              <w:rPr>
                <w:sz w:val="16"/>
                <w:szCs w:val="16"/>
              </w:rPr>
            </w:pPr>
            <w:r w:rsidRPr="00B763C2">
              <w:rPr>
                <w:sz w:val="16"/>
                <w:szCs w:val="16"/>
              </w:rPr>
              <w:t>Editor</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516BE6">
            <w:pPr>
              <w:pStyle w:val="TableHead0"/>
              <w:keepNext w:val="0"/>
              <w:rPr>
                <w:sz w:val="16"/>
                <w:szCs w:val="16"/>
              </w:rPr>
            </w:pPr>
            <w:r w:rsidRPr="00B763C2">
              <w:rPr>
                <w:sz w:val="16"/>
                <w:szCs w:val="16"/>
              </w:rPr>
              <w:t>Latest Draft Text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pStyle w:val="TableHead0"/>
              <w:keepNext w:val="0"/>
              <w:rPr>
                <w:sz w:val="16"/>
                <w:szCs w:val="16"/>
              </w:rPr>
            </w:pPr>
            <w:r w:rsidRPr="00B763C2">
              <w:rPr>
                <w:sz w:val="16"/>
                <w:szCs w:val="16"/>
              </w:rPr>
              <w:t>Dependencies within ITU doc</w:t>
            </w:r>
          </w:p>
        </w:tc>
      </w:tr>
      <w:tr w:rsidR="007579C6"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0" w:line="200" w:lineRule="exact"/>
              <w:rPr>
                <w:sz w:val="16"/>
                <w:szCs w:val="16"/>
              </w:rPr>
            </w:pPr>
            <w:r w:rsidRPr="00B763C2">
              <w:rPr>
                <w:sz w:val="16"/>
                <w:szCs w:val="16"/>
              </w:rPr>
              <w:t>E.101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0" w:line="200" w:lineRule="exact"/>
              <w:jc w:val="center"/>
              <w:rPr>
                <w:sz w:val="16"/>
                <w:szCs w:val="16"/>
              </w:rPr>
            </w:pPr>
            <w:r w:rsidRPr="00B763C2">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0" w:line="200" w:lineRule="exact"/>
              <w:rPr>
                <w:sz w:val="16"/>
                <w:szCs w:val="16"/>
              </w:rPr>
            </w:pPr>
            <w:r w:rsidRPr="00B763C2">
              <w:rPr>
                <w:sz w:val="16"/>
                <w:szCs w:val="16"/>
              </w:rPr>
              <w:t>Definitions of terms used for identifiers (names, numbers, addresses and other identifiers) for public telecommunication services and networks in the E-series Recommendations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0" w:line="200" w:lineRule="exact"/>
              <w:rPr>
                <w:sz w:val="16"/>
                <w:szCs w:val="16"/>
              </w:rPr>
            </w:pPr>
            <w:r w:rsidRPr="00B763C2">
              <w:rPr>
                <w:sz w:val="16"/>
                <w:szCs w:val="16"/>
              </w:rPr>
              <w:t>The purpose of this Recommendation is to define basic terms in the area of identifiers covering names, numbers, addresses and other identifiers in ITU-T E-series Recommendations.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0" w:line="200" w:lineRule="exact"/>
              <w:jc w:val="center"/>
              <w:rPr>
                <w:sz w:val="16"/>
                <w:szCs w:val="16"/>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0" w:line="200" w:lineRule="exact"/>
              <w:jc w:val="center"/>
              <w:rPr>
                <w:sz w:val="16"/>
                <w:szCs w:val="16"/>
                <w:lang w:val="en-US"/>
              </w:rPr>
            </w:pPr>
            <w:r w:rsidRPr="00B763C2">
              <w:rPr>
                <w:sz w:val="16"/>
                <w:szCs w:val="16"/>
                <w:lang w:val="en-US"/>
              </w:rPr>
              <w:t>2009.11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0"/>
              <w:rPr>
                <w:sz w:val="16"/>
                <w:szCs w:val="16"/>
                <w:lang w:val="sv-SE"/>
              </w:rPr>
            </w:pPr>
            <w:r w:rsidRPr="00B763C2">
              <w:rPr>
                <w:sz w:val="16"/>
                <w:szCs w:val="16"/>
                <w:lang w:val="sv-SE"/>
              </w:rPr>
              <w:t>E.118, E.161.1, E.164, E.190, E.191, E.191.1, E.195, E.212, E.910, Y.2091</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rPr>
                <w:sz w:val="16"/>
                <w:szCs w:val="16"/>
              </w:rPr>
            </w:pPr>
            <w:r w:rsidRPr="00B763C2">
              <w:rPr>
                <w:sz w:val="16"/>
                <w:szCs w:val="16"/>
              </w:rPr>
              <w:t>E.101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0" w:line="200" w:lineRule="exact"/>
              <w:rPr>
                <w:sz w:val="16"/>
                <w:szCs w:val="16"/>
              </w:rPr>
            </w:pPr>
            <w:r w:rsidRPr="00B763C2">
              <w:rPr>
                <w:sz w:val="16"/>
                <w:szCs w:val="16"/>
              </w:rPr>
              <w:t>Provides an alphabetical list (Table of Contents) of terms that were defined in the main body of the Recommendation E.101.</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2011.06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090FC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 xml:space="preserve">International network management - General information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rPr>
                <w:sz w:val="16"/>
                <w:szCs w:val="16"/>
              </w:rPr>
            </w:pPr>
            <w:r w:rsidRPr="00B763C2">
              <w:rPr>
                <w:sz w:val="16"/>
                <w:szCs w:val="16"/>
              </w:rPr>
              <w:t>This Recommendation provides general guidelines on network management. Introduction of international network management as the function of supervising the international network and taking action when necessary to control the flow of traffic.</w:t>
            </w:r>
            <w:r w:rsidRPr="00B763C2">
              <w:rPr>
                <w:sz w:val="16"/>
                <w:szCs w:val="16"/>
              </w:rPr>
              <w:br w:type="page"/>
              <w:t>Network management requires real-time monitoring and measurement of current network status and performance, and the ability to take prompt action to control the flow of traffic. Provides terminology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1998.03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090FCD">
            <w:pPr>
              <w:spacing w:before="20" w:after="20" w:line="200" w:lineRule="exact"/>
              <w:jc w:val="center"/>
              <w:rPr>
                <w:sz w:val="16"/>
                <w:szCs w:val="16"/>
              </w:rPr>
            </w:pPr>
            <w:r w:rsidRPr="00B763C2">
              <w:rPr>
                <w:sz w:val="16"/>
                <w:szCs w:val="16"/>
              </w:rPr>
              <w:t>E.600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 xml:space="preserve">International network management - Operational guidance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rPr>
                <w:sz w:val="16"/>
                <w:szCs w:val="16"/>
              </w:rPr>
            </w:pPr>
            <w:r w:rsidRPr="00B763C2">
              <w:rPr>
                <w:sz w:val="16"/>
                <w:szCs w:val="16"/>
              </w:rPr>
              <w:t>This Recommendation provides operational guideline for network management, including a description of status and performance parameters, traffic controls and the criteria for their application. Some guidance on beginning network management is provided, along with information on developing a network management centre and the use of common channel signalling for network management purposes.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2000.03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0"/>
              <w:rPr>
                <w:sz w:val="16"/>
                <w:szCs w:val="16"/>
              </w:rPr>
            </w:pPr>
            <w:r w:rsidRPr="00B763C2">
              <w:rPr>
                <w:sz w:val="16"/>
                <w:szCs w:val="16"/>
              </w:rPr>
              <w:t>Q.1204, Q.1205</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312303">
            <w:pPr>
              <w:spacing w:before="20" w:after="20" w:line="200" w:lineRule="exact"/>
              <w:rPr>
                <w:sz w:val="16"/>
                <w:szCs w:val="16"/>
              </w:rPr>
            </w:pPr>
            <w:r w:rsidRPr="00B763C2">
              <w:rPr>
                <w:sz w:val="16"/>
                <w:szCs w:val="16"/>
              </w:rPr>
              <w:t>E.411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312303">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312303">
            <w:pPr>
              <w:spacing w:before="20" w:after="20" w:line="200" w:lineRule="exact"/>
              <w:rPr>
                <w:sz w:val="16"/>
                <w:szCs w:val="16"/>
              </w:rPr>
            </w:pPr>
            <w:r w:rsidRPr="00B763C2">
              <w:rPr>
                <w:sz w:val="16"/>
                <w:szCs w:val="16"/>
              </w:rPr>
              <w:t xml:space="preserve">International network management - Operational guidance. Amendment 1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rPr>
                <w:sz w:val="16"/>
                <w:szCs w:val="16"/>
              </w:rPr>
            </w:pPr>
            <w:r w:rsidRPr="00B763C2">
              <w:rPr>
                <w:sz w:val="16"/>
                <w:szCs w:val="16"/>
              </w:rPr>
              <w:t>Makes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 Add list of references (Recommendations).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312303">
            <w:pPr>
              <w:spacing w:before="20" w:after="20" w:line="200" w:lineRule="exact"/>
              <w:jc w:val="center"/>
              <w:rPr>
                <w:sz w:val="16"/>
                <w:szCs w:val="16"/>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312303">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jc w:val="center"/>
              <w:rPr>
                <w:sz w:val="16"/>
                <w:szCs w:val="16"/>
                <w:lang w:val="en-US"/>
              </w:rPr>
            </w:pPr>
            <w:r w:rsidRPr="00B763C2">
              <w:rPr>
                <w:sz w:val="16"/>
                <w:szCs w:val="16"/>
                <w:lang w:val="en-US"/>
              </w:rPr>
              <w:t>2001.03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312303">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31230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0"/>
              <w:rPr>
                <w:sz w:val="16"/>
                <w:szCs w:val="16"/>
              </w:rPr>
            </w:pPr>
            <w:r w:rsidRPr="00B763C2">
              <w:rPr>
                <w:sz w:val="16"/>
                <w:szCs w:val="16"/>
              </w:rPr>
              <w:t>Q.730, Q.763, Q.764, Q.769, Sup5 to the Q-Series</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A758BD">
            <w:pPr>
              <w:spacing w:before="20" w:after="20" w:line="200" w:lineRule="exact"/>
              <w:rPr>
                <w:sz w:val="16"/>
                <w:szCs w:val="16"/>
              </w:rPr>
            </w:pPr>
            <w:r w:rsidRPr="00B763C2">
              <w:rPr>
                <w:sz w:val="16"/>
                <w:szCs w:val="16"/>
              </w:rPr>
              <w:t>E.4110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Framework for operations requirements of Next Generation Networks and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highlight w:val="yellow"/>
              </w:rPr>
            </w:pPr>
            <w:r w:rsidRPr="00B763C2">
              <w:rPr>
                <w:sz w:val="16"/>
                <w:szCs w:val="16"/>
              </w:rPr>
              <w:t>This Recommendation provides the framework for supporting and defining the role of operations in the Next Generation Services and Networks.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jc w:val="center"/>
              <w:rPr>
                <w:sz w:val="16"/>
                <w:szCs w:val="16"/>
                <w:lang w:val="en-US"/>
              </w:rPr>
            </w:pPr>
            <w:r w:rsidRPr="00B763C2">
              <w:rPr>
                <w:sz w:val="16"/>
                <w:szCs w:val="16"/>
                <w:lang w:val="en-US"/>
              </w:rPr>
              <w:t>2010.01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lang w:val="sv-SE"/>
              </w:rPr>
            </w:pPr>
            <w:r w:rsidRPr="00B763C2">
              <w:rPr>
                <w:sz w:val="16"/>
                <w:szCs w:val="16"/>
                <w:lang w:val="sv-SE"/>
              </w:rPr>
              <w:t xml:space="preserve">R. Van Wyk </w:t>
            </w:r>
            <w:hyperlink r:id="rId8" w:history="1">
              <w:r w:rsidRPr="00B763C2">
                <w:rPr>
                  <w:rStyle w:val="af0"/>
                  <w:sz w:val="16"/>
                  <w:szCs w:val="16"/>
                  <w:lang w:val="sv-SE"/>
                </w:rPr>
                <w:t>vanwyk@telkom.co.za</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516BE6">
            <w:pPr>
              <w:spacing w:before="20" w:after="20" w:line="200" w:lineRule="exact"/>
              <w:jc w:val="center"/>
              <w:rPr>
                <w:sz w:val="16"/>
                <w:szCs w:val="16"/>
                <w:lang w:val="sv-SE"/>
              </w:rPr>
            </w:pPr>
            <w:r w:rsidRPr="00B763C2">
              <w:rPr>
                <w:sz w:val="16"/>
                <w:szCs w:val="16"/>
                <w:lang w:val="sv-SE"/>
              </w:rPr>
              <w:t>TD144P (2009)</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w:t>
            </w:r>
          </w:p>
        </w:tc>
      </w:tr>
      <w:tr w:rsidR="007579C6"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lastRenderedPageBreak/>
              <w:t>E.412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Network management controls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0"/>
              <w:rPr>
                <w:sz w:val="16"/>
                <w:szCs w:val="16"/>
              </w:rPr>
            </w:pPr>
            <w:r w:rsidRPr="00B763C2">
              <w:rPr>
                <w:sz w:val="16"/>
                <w:szCs w:val="16"/>
              </w:rPr>
              <w:t xml:space="preserve">This Recommendation provides specifications on network management controls - 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fr-FR"/>
              </w:rPr>
            </w:pPr>
            <w:r w:rsidRPr="00B763C2">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fr-FR"/>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ru-RU"/>
              </w:rPr>
            </w:pPr>
            <w:r w:rsidRPr="00B763C2">
              <w:rPr>
                <w:sz w:val="16"/>
                <w:szCs w:val="16"/>
                <w:lang w:val="ru-RU"/>
              </w:rPr>
              <w:t>2003.01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lang w:val="fr-FR"/>
              </w:rPr>
            </w:pPr>
            <w:r w:rsidRPr="00B763C2">
              <w:rPr>
                <w:sz w:val="16"/>
                <w:szCs w:val="16"/>
                <w:lang w:val="ru-RU"/>
              </w:rPr>
              <w:t xml:space="preserve"> нет раздела </w:t>
            </w:r>
            <w:r w:rsidRPr="00B763C2">
              <w:rPr>
                <w:sz w:val="16"/>
                <w:szCs w:val="16"/>
                <w:lang w:val="en-US"/>
              </w:rPr>
              <w:t>References???</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jc w:val="center"/>
              <w:rPr>
                <w:sz w:val="16"/>
                <w:szCs w:val="16"/>
                <w:lang w:val="sv-SE"/>
              </w:rPr>
            </w:pPr>
            <w:r w:rsidRPr="00B763C2">
              <w:rPr>
                <w:sz w:val="16"/>
                <w:szCs w:val="16"/>
                <w:lang w:val="sv-SE"/>
              </w:rPr>
              <w:t xml:space="preserve">E.160, E.170, E.172, E.410, E.502, Q.542, Q.700, Q.763, Q.764, Q.850, Q.1204, Q.1205, Q.1214 </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E.412.1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Assessing the impact of resource discontinuity in transport networks on service availability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This Recommendation provides two indexes for assessing the impact of resource discontinuities in transport networks. These two indexes are called the "service outage index (SOI)" and the "service affected index (SAI)" on the availability of services for users. They can be used to guide a network operator to arrange the OAM resources so that better services can be provided.</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s-ES"/>
              </w:rPr>
            </w:pPr>
            <w:r w:rsidRPr="00B763C2">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2007.12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rPr>
            </w:pPr>
            <w:r w:rsidRPr="00B763C2">
              <w:rPr>
                <w:sz w:val="16"/>
                <w:szCs w:val="16"/>
              </w:rPr>
              <w:t>G.805, M.3320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E.413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International network management – Planning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This Recommendation provides guidance on planning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s-ES"/>
              </w:rPr>
            </w:pPr>
            <w:r w:rsidRPr="00B763C2">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s-E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ru-RU"/>
              </w:rPr>
            </w:pPr>
            <w:r w:rsidRPr="00B763C2">
              <w:rPr>
                <w:sz w:val="16"/>
                <w:szCs w:val="16"/>
                <w:lang w:val="ru-RU"/>
              </w:rPr>
              <w:t>1988.11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E.410, E.411, E.412, E.414, M.725</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E.414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International network management – Organization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This Recommendation provides guidance on network management organisations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ru-RU"/>
              </w:rPr>
            </w:pPr>
            <w:r w:rsidRPr="00B763C2">
              <w:rPr>
                <w:sz w:val="16"/>
                <w:szCs w:val="16"/>
                <w:lang w:val="ru-RU"/>
              </w:rPr>
              <w:t>1988.11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E.411, E.412, M.710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E.415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International network management guidance for common channel signalling system No.7</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This Recommendation provides guidance on network management of common channel signalling system No.7. 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1991.08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E.502, Q.704, Q.791</w:t>
            </w:r>
          </w:p>
        </w:tc>
      </w:tr>
      <w:tr w:rsidR="007579C6"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lastRenderedPageBreak/>
              <w:t>E.416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 xml:space="preserve">Network Management Principles and Functions for B-ISDN Traffic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rPr>
                <w:sz w:val="16"/>
                <w:szCs w:val="16"/>
              </w:rPr>
            </w:pPr>
            <w:r w:rsidRPr="00B763C2">
              <w:rPr>
                <w:sz w:val="16"/>
                <w:szCs w:val="16"/>
              </w:rPr>
              <w:t>This Recommendation provides network management principles and functions for B-ISDN traffic. It is intended to support and define the role of network management (NM) in the B</w:t>
            </w:r>
            <w:r w:rsidRPr="00B763C2">
              <w:rPr>
                <w:sz w:val="16"/>
                <w:szCs w:val="16"/>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ru-RU"/>
              </w:rPr>
            </w:pPr>
            <w:r w:rsidRPr="00B763C2">
              <w:rPr>
                <w:sz w:val="16"/>
                <w:szCs w:val="16"/>
                <w:lang w:val="ru-RU"/>
              </w:rPr>
              <w:t>2000.03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rPr>
                <w:sz w:val="16"/>
                <w:szCs w:val="16"/>
                <w:lang w:val="sv-SE"/>
              </w:rPr>
            </w:pPr>
            <w:r w:rsidRPr="00B763C2">
              <w:rPr>
                <w:sz w:val="16"/>
                <w:szCs w:val="16"/>
                <w:lang w:val="sv-SE"/>
              </w:rPr>
              <w:t>E.410, E.411, E.412, E.413, E.414, E.415, E.735, E.736, E.800, I.113, I.150, I.311, I.320, I.321, I.356, I.357, I.358, I.361, I.363, I.371, I.380, I.413, I.610, M.3610, Q.822, Q.823</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E.417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 xml:space="preserve">Framework for the network management of IP-Based networks </w:t>
            </w:r>
          </w:p>
          <w:p w:rsidR="007579C6" w:rsidRPr="00B763C2" w:rsidRDefault="007579C6"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This Recommendation provides framework for the network management of IP-based networks. Network Management (NM) goals, principles and functions that are intended for use with IP-based equipment are defined. The major part of this Recommendation suggests ways to monitor traffic and provides some indication of parameters for promptly detecting abnormal network traffic conditions.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2005.02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E.418</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 xml:space="preserve">Framework for network management of IMT-2000 networks </w:t>
            </w:r>
          </w:p>
          <w:p w:rsidR="007579C6" w:rsidRPr="00B763C2" w:rsidRDefault="007579C6"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This Recommendation provides framework for the network management of IMT-2000 networks. It is intended to give some guidance to identify data that is needed to check the status/performance of such networks.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2003.05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lang w:val="da-DK"/>
              </w:rPr>
              <w:t xml:space="preserve">Hyeong Seok Choi </w:t>
            </w:r>
            <w:hyperlink r:id="rId9" w:history="1">
              <w:r w:rsidRPr="00B763C2">
                <w:rPr>
                  <w:sz w:val="16"/>
                  <w:szCs w:val="16"/>
                  <w:lang w:val="da-DK"/>
                </w:rPr>
                <w:t>thomas@ktf.com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E.419</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Business oriented Key Performance Indicators for management of networks and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This Recommendation provides information on business oriented KPI’s for management of network and services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2006.02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E.480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Framework for service management operational requirements - Service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This recommendation provides explanations on the role of service management, explains the service management principles and functions and provides a framework for further analysis of the operational activities associated with service management.</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ru-RU"/>
              </w:rPr>
            </w:pPr>
            <w:r w:rsidRPr="00B763C2">
              <w:rPr>
                <w:sz w:val="16"/>
                <w:szCs w:val="16"/>
                <w:lang w:val="en-US"/>
              </w:rPr>
              <w:t>2006.0</w:t>
            </w:r>
            <w:r w:rsidRPr="00B763C2">
              <w:rPr>
                <w:sz w:val="16"/>
                <w:szCs w:val="16"/>
                <w:lang w:val="ru-RU"/>
              </w:rPr>
              <w:t>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lang w:val="sv-SE"/>
              </w:rPr>
            </w:pPr>
            <w:r w:rsidRPr="00B763C2">
              <w:rPr>
                <w:sz w:val="16"/>
                <w:szCs w:val="16"/>
                <w:lang w:val="sv-SE"/>
              </w:rPr>
              <w:t>Pansak Arpakajorn pansaka@tot.co.th</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rPr>
            </w:pPr>
            <w:r w:rsidRPr="00B763C2">
              <w:rPr>
                <w:sz w:val="16"/>
                <w:szCs w:val="16"/>
              </w:rPr>
              <w:t>M.3050, BS15000 (ISO 20000)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E.480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rPr>
                <w:sz w:val="16"/>
                <w:szCs w:val="16"/>
              </w:rPr>
            </w:pPr>
            <w:r w:rsidRPr="00B763C2">
              <w:rPr>
                <w:sz w:val="16"/>
                <w:szCs w:val="16"/>
              </w:rPr>
              <w:t>Framework for service management operational requirements – Service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rPr>
                <w:sz w:val="16"/>
                <w:szCs w:val="16"/>
              </w:rPr>
            </w:pPr>
            <w:r w:rsidRPr="00B763C2">
              <w:rPr>
                <w:sz w:val="16"/>
                <w:szCs w:val="16"/>
              </w:rPr>
              <w:t>Mainly editorial changes to the description of a one Figure in the text. Replaces the current note under Figure 7.</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en-US"/>
              </w:rPr>
            </w:pPr>
            <w:r w:rsidRPr="00B763C2">
              <w:rPr>
                <w:sz w:val="16"/>
                <w:szCs w:val="16"/>
                <w:lang w:val="en-US"/>
              </w:rPr>
              <w:t>2007.10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62A99">
            <w:pPr>
              <w:spacing w:before="20" w:after="20" w:line="200" w:lineRule="exact"/>
              <w:rPr>
                <w:sz w:val="16"/>
                <w:szCs w:val="16"/>
                <w:lang w:val="fi-FI"/>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9A6934">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70E29">
            <w:pPr>
              <w:spacing w:before="20" w:after="20" w:line="200" w:lineRule="exact"/>
              <w:rPr>
                <w:sz w:val="16"/>
                <w:szCs w:val="16"/>
              </w:rPr>
            </w:pPr>
            <w:r w:rsidRPr="00B763C2">
              <w:rPr>
                <w:sz w:val="16"/>
                <w:szCs w:val="16"/>
              </w:rPr>
              <w:lastRenderedPageBreak/>
              <w:t>E.861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70E29">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70E29">
            <w:pPr>
              <w:spacing w:before="20" w:after="20" w:line="200" w:lineRule="exact"/>
              <w:rPr>
                <w:sz w:val="16"/>
                <w:szCs w:val="16"/>
              </w:rPr>
            </w:pPr>
            <w:r w:rsidRPr="00B763C2">
              <w:rPr>
                <w:sz w:val="16"/>
                <w:szCs w:val="16"/>
              </w:rPr>
              <w:t>Defining Operations Competency (TOC) Metrics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70E29">
            <w:pPr>
              <w:spacing w:before="20" w:after="20" w:line="200" w:lineRule="exact"/>
              <w:rPr>
                <w:sz w:val="16"/>
                <w:szCs w:val="16"/>
              </w:rPr>
            </w:pPr>
            <w:r w:rsidRPr="00B763C2">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 Although each metric is useful on its own, metrics can also be combined to construct quantitative indicators for high-level business objectives. These indicators, in conjunction with cost functions for metrics improvements, can be used to formulate a rich set of optimization problems pertinent to operations.</w:t>
            </w:r>
          </w:p>
        </w:tc>
        <w:tc>
          <w:tcPr>
            <w:tcW w:w="625" w:type="dxa"/>
            <w:gridSpan w:val="2"/>
            <w:tcBorders>
              <w:top w:val="single" w:sz="4" w:space="0" w:color="auto"/>
              <w:left w:val="single" w:sz="4" w:space="0" w:color="auto"/>
              <w:bottom w:val="single" w:sz="4" w:space="0" w:color="auto"/>
              <w:right w:val="single" w:sz="4" w:space="0" w:color="auto"/>
            </w:tcBorders>
          </w:tcPr>
          <w:p w:rsidR="007579C6" w:rsidRPr="00B763C2" w:rsidRDefault="007579C6" w:rsidP="00470E29">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7579C6" w:rsidRPr="00B763C2" w:rsidRDefault="007579C6" w:rsidP="00470E29">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jc w:val="center"/>
              <w:rPr>
                <w:sz w:val="16"/>
                <w:szCs w:val="16"/>
                <w:lang w:val="en-US"/>
              </w:rPr>
            </w:pPr>
            <w:r w:rsidRPr="00B763C2">
              <w:rPr>
                <w:sz w:val="16"/>
                <w:szCs w:val="16"/>
                <w:lang w:val="en-US"/>
              </w:rPr>
              <w:t>2006.02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70E29">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70E29">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70E29">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G.7701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jc w:val="center"/>
              <w:rPr>
                <w:rFonts w:ascii="Times New Roman" w:hAnsi="Times New Roman" w:cs="Times New Roman"/>
                <w:sz w:val="16"/>
                <w:szCs w:val="16"/>
              </w:rPr>
            </w:pPr>
            <w:r w:rsidRPr="00B763C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Common Control Aspects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describes concepts that are common to both software defined networking (SDN) controller and automatically switched optical network (ASON) control approaches, including common aspects of the interaction between the control functions, management functions and transport resources.</w:t>
            </w:r>
          </w:p>
        </w:tc>
        <w:tc>
          <w:tcPr>
            <w:tcW w:w="616" w:type="dxa"/>
            <w:tcBorders>
              <w:top w:val="single" w:sz="4" w:space="0" w:color="auto"/>
              <w:left w:val="single" w:sz="4" w:space="0" w:color="auto"/>
              <w:bottom w:val="single" w:sz="4" w:space="0" w:color="auto"/>
              <w:right w:val="single" w:sz="4" w:space="0" w:color="auto"/>
            </w:tcBorders>
          </w:tcPr>
          <w:p w:rsidR="007579C6" w:rsidRPr="00B763C2" w:rsidDel="00400666" w:rsidRDefault="007579C6"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jc w:val="center"/>
              <w:rPr>
                <w:rFonts w:ascii="Times New Roman" w:hAnsi="Times New Roman" w:cs="Times New Roman"/>
                <w:sz w:val="16"/>
                <w:szCs w:val="16"/>
                <w:lang w:val="en-GB"/>
              </w:rPr>
            </w:pPr>
            <w:r>
              <w:rPr>
                <w:rFonts w:ascii="Times New Roman" w:hAnsi="Times New Roman" w:cs="Times New Roman"/>
                <w:sz w:val="16"/>
                <w:szCs w:val="16"/>
                <w:lang w:val="en-GB"/>
              </w:rPr>
              <w:t>2021.12</w:t>
            </w:r>
          </w:p>
          <w:p w:rsidR="007579C6" w:rsidRPr="00B763C2" w:rsidRDefault="007579C6">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565B8E">
            <w:pPr>
              <w:pStyle w:val="western"/>
              <w:spacing w:before="23" w:after="23" w:line="198" w:lineRule="atLeast"/>
              <w:rPr>
                <w:rFonts w:ascii="Times New Roman" w:hAnsi="Times New Roman" w:cs="Times New Roman"/>
                <w:sz w:val="16"/>
                <w:szCs w:val="16"/>
                <w:lang w:val="en-GB"/>
              </w:rPr>
            </w:pPr>
            <w:r>
              <w:rPr>
                <w:rFonts w:ascii="Times New Roman" w:hAnsi="Times New Roman" w:cs="Times New Roman"/>
                <w:sz w:val="16"/>
                <w:szCs w:val="16"/>
                <w:lang w:val="en-GB"/>
              </w:rPr>
              <w:t>Ms. Liping CHEN</w:t>
            </w:r>
          </w:p>
          <w:p w:rsidR="007579C6" w:rsidRPr="00B763C2" w:rsidRDefault="007579C6"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G.7702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jc w:val="center"/>
              <w:rPr>
                <w:rFonts w:ascii="Times New Roman" w:hAnsi="Times New Roman" w:cs="Times New Roman"/>
                <w:sz w:val="16"/>
                <w:szCs w:val="16"/>
                <w:lang w:val="en-US"/>
              </w:rPr>
            </w:pPr>
            <w:r w:rsidRPr="00B763C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Architecture for SDN control of transport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describes the reference architecture for software defined networking (SDN) control of transport networks applicable to both connection-oriented circuit and/or packet transport networks. This architecture is described in terms of abstract components and interfaces that represent logical functions (abstract entities versus physical implementations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Del="00400666" w:rsidRDefault="007579C6"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jc w:val="center"/>
              <w:rPr>
                <w:sz w:val="16"/>
                <w:szCs w:val="16"/>
              </w:rPr>
            </w:pPr>
            <w:r>
              <w:rPr>
                <w:sz w:val="16"/>
                <w:szCs w:val="16"/>
              </w:rPr>
              <w:t>2021.12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Mr. Paul Doolan, Ms. Fang Li</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G.7701</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G.7703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jc w:val="center"/>
              <w:rPr>
                <w:rFonts w:ascii="Times New Roman" w:hAnsi="Times New Roman" w:cs="Times New Roman"/>
                <w:sz w:val="16"/>
                <w:szCs w:val="16"/>
                <w:lang w:val="en-GB"/>
              </w:rPr>
            </w:pPr>
            <w:r w:rsidRPr="00B763C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US"/>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ED7E57">
            <w:pPr>
              <w:spacing w:before="20" w:after="20" w:line="200" w:lineRule="exact"/>
              <w:jc w:val="center"/>
              <w:rPr>
                <w:sz w:val="16"/>
                <w:szCs w:val="16"/>
              </w:rPr>
            </w:pPr>
            <w:r w:rsidRPr="00B763C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Haomian Zheng</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G.7701</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G.7703</w:t>
            </w:r>
            <w:r>
              <w:rPr>
                <w:rFonts w:ascii="Times New Roman" w:hAnsi="Times New Roman" w:cs="Times New Roman"/>
                <w:sz w:val="16"/>
                <w:szCs w:val="16"/>
                <w:lang w:val="en-GB"/>
              </w:rPr>
              <w:t xml:space="preserve">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jc w:val="center"/>
              <w:rPr>
                <w:rFonts w:ascii="Times New Roman" w:hAnsi="Times New Roman" w:cs="Times New Roman"/>
                <w:sz w:val="16"/>
                <w:szCs w:val="16"/>
                <w:lang w:val="en-GB"/>
              </w:rPr>
            </w:pPr>
            <w:r>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GB"/>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ED7E57">
            <w:pPr>
              <w:spacing w:before="20" w:after="20" w:line="200" w:lineRule="exact"/>
              <w:jc w:val="center"/>
              <w:rPr>
                <w:sz w:val="16"/>
                <w:szCs w:val="16"/>
              </w:rPr>
            </w:pPr>
            <w:r>
              <w:rPr>
                <w:sz w:val="16"/>
                <w:szCs w:val="16"/>
              </w:rPr>
              <w:t>2022.09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Haomian Zheng</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lastRenderedPageBreak/>
              <w:t>G.7710 /Y.1701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Common Equipment Management Function Requirements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0066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Specifies those equipment management function (EMF) requirements that are common to multiple transport technologies. Eventually this Recommendation will include all the common management functions. Specifies the capabilities required no matter what technology and where there are differences in requirements for a given feature between technologies, the requirements will be specified in the technology-specific Recommendation. See Appendix I for an overview of common and technology-specific Recommendations. A future version will elaborate on specific requirements within a given capability.</w:t>
            </w:r>
          </w:p>
          <w:p w:rsidR="007579C6" w:rsidRPr="00B763C2" w:rsidRDefault="007579C6" w:rsidP="00684647">
            <w:pPr>
              <w:tabs>
                <w:tab w:val="clear" w:pos="794"/>
                <w:tab w:val="clear" w:pos="1191"/>
                <w:tab w:val="clear" w:pos="1588"/>
                <w:tab w:val="clear" w:pos="1985"/>
              </w:tabs>
              <w:overflowPunct/>
              <w:spacing w:before="0"/>
              <w:textAlignment w:val="auto"/>
              <w:rPr>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 xml:space="preserve">4 </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jc w:val="center"/>
              <w:rPr>
                <w:sz w:val="16"/>
                <w:szCs w:val="16"/>
              </w:rPr>
            </w:pPr>
            <w:r w:rsidRPr="00B763C2">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7579C6" w:rsidRPr="009C20B0" w:rsidRDefault="007579C6" w:rsidP="009C20B0">
            <w:pPr>
              <w:spacing w:before="20" w:after="20" w:line="200" w:lineRule="exact"/>
              <w:rPr>
                <w:sz w:val="16"/>
                <w:szCs w:val="16"/>
                <w:lang w:val="de-DE"/>
              </w:rPr>
            </w:pPr>
            <w:r w:rsidRPr="009C20B0">
              <w:rPr>
                <w:sz w:val="16"/>
                <w:szCs w:val="16"/>
                <w:lang w:val="de-DE"/>
              </w:rPr>
              <w:t>Hing-Kam Lam (</w:t>
            </w:r>
            <w:hyperlink r:id="rId10" w:history="1">
              <w:r w:rsidRPr="009C20B0">
                <w:rPr>
                  <w:sz w:val="16"/>
                  <w:szCs w:val="16"/>
                  <w:lang w:val="de-DE"/>
                </w:rPr>
                <w:t>kam.lam@fhusainc.com</w:t>
              </w:r>
            </w:hyperlink>
          </w:p>
          <w:p w:rsidR="007579C6" w:rsidRPr="009C20B0" w:rsidRDefault="007579C6" w:rsidP="009C20B0">
            <w:pPr>
              <w:spacing w:before="20" w:after="20" w:line="200" w:lineRule="exact"/>
              <w:rPr>
                <w:sz w:val="16"/>
                <w:szCs w:val="16"/>
                <w:lang w:val="de-DE"/>
              </w:rPr>
            </w:pPr>
            <w:r w:rsidRPr="009C20B0">
              <w:rPr>
                <w:sz w:val="16"/>
                <w:szCs w:val="16"/>
                <w:lang w:val="de-DE"/>
              </w:rPr>
              <w:t xml:space="preserve">), </w:t>
            </w:r>
            <w:r w:rsidRPr="00B763C2">
              <w:rPr>
                <w:sz w:val="16"/>
                <w:szCs w:val="16"/>
                <w:lang w:val="de-DE"/>
              </w:rPr>
              <w:t>Bin-Yeong Yoon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ED7E57">
            <w:pPr>
              <w:spacing w:before="20" w:after="20" w:line="200" w:lineRule="exact"/>
              <w:jc w:val="center"/>
              <w:rPr>
                <w:sz w:val="16"/>
                <w:szCs w:val="16"/>
                <w:lang w:val="sv-SE"/>
              </w:rPr>
            </w:pPr>
            <w:r w:rsidRPr="00B763C2">
              <w:rPr>
                <w:sz w:val="16"/>
                <w:szCs w:val="16"/>
                <w:lang w:val="sv-SE"/>
              </w:rPr>
              <w:t xml:space="preserve">TD </w:t>
            </w:r>
            <w:r w:rsidRPr="007579C6">
              <w:rPr>
                <w:sz w:val="16"/>
                <w:szCs w:val="16"/>
                <w:lang w:val="sv-SE"/>
              </w:rPr>
              <w:t>898-WP3</w:t>
            </w:r>
            <w:r>
              <w:rPr>
                <w:sz w:val="16"/>
                <w:szCs w:val="16"/>
                <w:lang w:val="sv-SE"/>
              </w:rPr>
              <w:t xml:space="preserve">  </w:t>
            </w:r>
            <w:r w:rsidRPr="00B763C2">
              <w:rPr>
                <w:sz w:val="16"/>
                <w:szCs w:val="16"/>
                <w:lang w:val="sv-SE"/>
              </w:rPr>
              <w:t>(</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rPr>
            </w:pPr>
            <w:r w:rsidRPr="00B763C2">
              <w:rPr>
                <w:sz w:val="16"/>
                <w:szCs w:val="16"/>
              </w:rPr>
              <w:t>E.410, M.3050.x, P.800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G.7711/Y.1702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Generic protocol-neutral information model for transport resources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rPr>
                <w:sz w:val="16"/>
                <w:szCs w:val="16"/>
              </w:rPr>
            </w:pPr>
            <w:r w:rsidRPr="00B763C2">
              <w:rPr>
                <w:sz w:val="16"/>
                <w:szCs w:val="16"/>
              </w:rPr>
              <w:t>Specifies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 This Recommendation includes an electronic attachment containing the information model files and the companion profile file specified in clause 8.1.</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jc w:val="center"/>
              <w:rPr>
                <w:sz w:val="16"/>
                <w:szCs w:val="16"/>
                <w:lang w:val="es-ES"/>
              </w:rPr>
            </w:pPr>
            <w:r w:rsidRPr="00B763C2">
              <w:rPr>
                <w:sz w:val="16"/>
                <w:szCs w:val="16"/>
                <w:lang w:val="es-ES"/>
              </w:rPr>
              <w:t>2021.06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rPr>
                <w:sz w:val="16"/>
                <w:szCs w:val="16"/>
                <w:lang w:val="nb-NO"/>
              </w:rPr>
            </w:pPr>
            <w:r w:rsidRPr="00B763C2">
              <w:rPr>
                <w:sz w:val="16"/>
                <w:szCs w:val="16"/>
                <w:lang w:val="da-DK"/>
              </w:rPr>
              <w:t>Scott Mansfield, Xiang Yun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516BE6">
            <w:pPr>
              <w:spacing w:before="20" w:after="20" w:line="200" w:lineRule="exact"/>
              <w:jc w:val="center"/>
              <w:rPr>
                <w:sz w:val="16"/>
                <w:szCs w:val="16"/>
                <w:lang w:val="sv-SE"/>
              </w:rPr>
            </w:pPr>
            <w:r w:rsidRPr="00B763C2">
              <w:rPr>
                <w:sz w:val="16"/>
                <w:szCs w:val="16"/>
                <w:lang w:val="sv-SE"/>
              </w:rPr>
              <w:t xml:space="preserve">TD </w:t>
            </w:r>
            <w:r>
              <w:rPr>
                <w:sz w:val="16"/>
                <w:szCs w:val="16"/>
                <w:lang w:val="sv-SE"/>
              </w:rPr>
              <w:t>791R1 PLEN</w:t>
            </w:r>
            <w:r w:rsidRPr="00B763C2" w:rsidDel="00D10A3B">
              <w:rPr>
                <w:sz w:val="16"/>
                <w:szCs w:val="16"/>
                <w:lang w:val="sv-SE"/>
              </w:rPr>
              <w:t xml:space="preserve"> </w:t>
            </w:r>
            <w:r>
              <w:rPr>
                <w:sz w:val="16"/>
                <w:szCs w:val="16"/>
                <w:lang w:val="sv-SE"/>
              </w:rPr>
              <w:t xml:space="preserve"> </w:t>
            </w:r>
            <w:r w:rsidRPr="00B763C2">
              <w:rPr>
                <w:sz w:val="16"/>
                <w:szCs w:val="16"/>
                <w:lang w:val="sv-SE"/>
              </w:rPr>
              <w:t>(</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rPr>
            </w:pPr>
          </w:p>
        </w:tc>
      </w:tr>
      <w:tr w:rsidR="007579C6"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lastRenderedPageBreak/>
              <w:t xml:space="preserve">G.7712 /Y.1703 </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Architecture and Specification of DCN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This Recommendation defines the architecture requirements for a data communication network (DCN) which may support distributed management communications related to the telecommunication management network (TMN), distributed control plane communications (e.g., signalling and routing) related to the automatically switched optical network (ASON), distributed control plane communications (e.g., signalling and routing) related to MPLS-TP, and other distributed communications (e.g., orderwire or voice communications, software download). The DCN architecture considers networks that are IP-only, OSI-only, and mixed (i.e., support both IP and OSI). The interworking between parts of the DCN supporting IP-only, parts supporting OSIonly, and parts supporting both IP and OSI are also specified – other protocols (other than IP or OSI) are outside the current scope of this Recommendation.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s-ES"/>
              </w:rPr>
              <w:t>2021.06</w:t>
            </w:r>
          </w:p>
          <w:p w:rsidR="007579C6" w:rsidRPr="00B763C2" w:rsidRDefault="007579C6" w:rsidP="00B2229D">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B763C2" w:rsidRDefault="00EF6306" w:rsidP="00B2229D">
            <w:pPr>
              <w:pStyle w:val="western"/>
              <w:spacing w:before="23" w:after="23" w:line="198" w:lineRule="atLeast"/>
              <w:rPr>
                <w:rFonts w:ascii="Times New Roman" w:hAnsi="Times New Roman" w:cs="Times New Roman"/>
                <w:sz w:val="16"/>
                <w:szCs w:val="16"/>
                <w:lang w:val="en-GB"/>
              </w:rPr>
            </w:pPr>
            <w:hyperlink r:id="rId11" w:history="1">
              <w:r w:rsidR="007579C6" w:rsidRPr="00B763C2">
                <w:rPr>
                  <w:rFonts w:ascii="Times New Roman" w:hAnsi="Times New Roman" w:cs="Times New Roman"/>
                  <w:sz w:val="16"/>
                  <w:szCs w:val="16"/>
                  <w:lang w:val="es-ES"/>
                </w:rPr>
                <w:t>Xiaobo YI</w:t>
              </w:r>
            </w:hyperlink>
            <w:r w:rsidR="007579C6" w:rsidRPr="00B763C2">
              <w:rPr>
                <w:rFonts w:ascii="Times New Roman" w:hAnsi="Times New Roman" w:cs="Times New Roman"/>
                <w:sz w:val="16"/>
                <w:szCs w:val="16"/>
                <w:lang w:val="en-US"/>
              </w:rPr>
              <w:t xml:space="preserve"> </w:t>
            </w:r>
            <w:r w:rsidR="007579C6" w:rsidRPr="00B763C2">
              <w:rPr>
                <w:rFonts w:ascii="Times New Roman" w:hAnsi="Times New Roman" w:cs="Times New Roman"/>
                <w:sz w:val="16"/>
                <w:szCs w:val="16"/>
                <w:lang w:val="es-ES"/>
              </w:rPr>
              <w:t>(</w:t>
            </w:r>
            <w:hyperlink r:id="rId12" w:history="1">
              <w:r w:rsidR="007579C6" w:rsidRPr="00B763C2">
                <w:rPr>
                  <w:rStyle w:val="af0"/>
                  <w:rFonts w:ascii="Times New Roman" w:hAnsi="Times New Roman" w:cs="Times New Roman"/>
                  <w:sz w:val="16"/>
                  <w:szCs w:val="16"/>
                  <w:lang w:val="es-ES"/>
                </w:rPr>
                <w:t>xiaobo.yi@nokia-sbell.com</w:t>
              </w:r>
            </w:hyperlink>
            <w:r w:rsidR="007579C6" w:rsidRPr="00B763C2">
              <w:rPr>
                <w:rFonts w:ascii="Times New Roman" w:hAnsi="Times New Roman" w:cs="Times New Roman"/>
                <w:sz w:val="16"/>
                <w:szCs w:val="16"/>
                <w:lang w:val="es-ES"/>
              </w:rPr>
              <w:t>)</w:t>
            </w:r>
          </w:p>
          <w:p w:rsidR="007579C6" w:rsidRPr="00B763C2" w:rsidRDefault="007579C6" w:rsidP="00B2229D">
            <w:pPr>
              <w:spacing w:before="20" w:after="20" w:line="200" w:lineRule="exact"/>
              <w:jc w:val="cente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spacing w:before="20" w:after="20" w:line="200" w:lineRule="exact"/>
              <w:jc w:val="center"/>
              <w:rPr>
                <w:sz w:val="16"/>
                <w:szCs w:val="16"/>
                <w:lang w:val="sv-SE"/>
              </w:rPr>
            </w:pPr>
            <w:r w:rsidRPr="00B763C2">
              <w:rPr>
                <w:sz w:val="16"/>
                <w:szCs w:val="16"/>
                <w:lang w:val="sv-SE"/>
              </w:rPr>
              <w:t xml:space="preserve">TD </w:t>
            </w:r>
            <w:r>
              <w:rPr>
                <w:sz w:val="16"/>
                <w:szCs w:val="16"/>
                <w:lang w:val="sv-SE"/>
              </w:rPr>
              <w:t xml:space="preserve">753R1 PLEN </w:t>
            </w:r>
            <w:r w:rsidRPr="00B763C2">
              <w:rPr>
                <w:sz w:val="16"/>
                <w:szCs w:val="16"/>
                <w:lang w:val="sv-SE"/>
              </w:rPr>
              <w:t>(</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t>G.707, G.709, G.783, G.784, G.798, G.872, G.874, G.7710, G.8021, G.8051, G.8080, G.8081, M.3010, M.3013, M.3016, Q.811, Q.812, Q.921, X.263</w:t>
            </w:r>
          </w:p>
        </w:tc>
      </w:tr>
      <w:tr w:rsidR="007579C6"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G.7713</w:t>
            </w:r>
            <w:r w:rsidRPr="00B763C2">
              <w:rPr>
                <w:sz w:val="16"/>
                <w:szCs w:val="16"/>
                <w:lang w:val="ru-RU"/>
              </w:rPr>
              <w:t xml:space="preserve"> </w:t>
            </w:r>
            <w:r w:rsidRPr="00B763C2">
              <w:rPr>
                <w:sz w:val="16"/>
                <w:szCs w:val="16"/>
              </w:rPr>
              <w:t>/Y.1704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Distributed Call and Connection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rPr>
            </w:pPr>
            <w:r w:rsidRPr="00B763C2">
              <w:rPr>
                <w:sz w:val="16"/>
                <w:szCs w:val="16"/>
              </w:rPr>
              <w:t>This Recommendation provides the requirements for the distributed connection management for both the UNI and NNI. The requirements in this Recommendation specify the communications across interfaces to effect automated call operations and connection operations. Items covered in this Recommendation include: – attribute specifications; – message specifications; – signal flows; – management of DCM. This Recommendation does not cover any aspects related to routing or automatic discovery.</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07CAC">
            <w:pPr>
              <w:spacing w:before="20" w:after="20" w:line="200" w:lineRule="exact"/>
              <w:jc w:val="center"/>
              <w:rPr>
                <w:sz w:val="16"/>
                <w:szCs w:val="16"/>
              </w:rPr>
            </w:pPr>
            <w:r w:rsidRPr="00B763C2">
              <w:rPr>
                <w:sz w:val="16"/>
                <w:szCs w:val="16"/>
                <w:lang w:val="es-ES"/>
              </w:rPr>
              <w:t>2009.11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DF19E0">
            <w:pPr>
              <w:spacing w:before="20" w:after="20" w:line="200" w:lineRule="exact"/>
              <w:rPr>
                <w:sz w:val="16"/>
                <w:szCs w:val="16"/>
                <w:lang w:val="en-US"/>
              </w:rPr>
            </w:pPr>
            <w:r w:rsidRPr="00B763C2">
              <w:rPr>
                <w:sz w:val="16"/>
                <w:szCs w:val="16"/>
                <w:lang w:val="en-US"/>
              </w:rPr>
              <w:t>Stephen Shew</w:t>
            </w:r>
          </w:p>
          <w:p w:rsidR="007579C6" w:rsidRPr="00B763C2" w:rsidRDefault="00EF6306" w:rsidP="00207CAC">
            <w:pPr>
              <w:spacing w:before="20" w:after="20" w:line="200" w:lineRule="exact"/>
              <w:rPr>
                <w:sz w:val="16"/>
                <w:szCs w:val="16"/>
                <w:lang w:val="en-US"/>
              </w:rPr>
            </w:pPr>
            <w:hyperlink r:id="rId13" w:history="1">
              <w:r w:rsidR="007579C6" w:rsidRPr="00B763C2">
                <w:rPr>
                  <w:rStyle w:val="af0"/>
                  <w:sz w:val="16"/>
                  <w:szCs w:val="16"/>
                  <w:lang w:val="en-US"/>
                </w:rPr>
                <w:t>sshew@ciena.com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lang w:val="sv-SE"/>
              </w:rPr>
            </w:pPr>
            <w:r w:rsidRPr="00B763C2">
              <w:rPr>
                <w:sz w:val="16"/>
                <w:szCs w:val="16"/>
                <w:lang w:val="sv-SE"/>
              </w:rPr>
              <w:t>G.707, G.709, G.783, G.784, G.798, G.800, G.803, G.805, G.806, G.851.1, G.852.2, G.853.1, G.872, G.874, G.7712, G.7714, G.7718, G.8080, G.8081, M.3100, Q.1901, Q.2931, Q.2982</w:t>
            </w:r>
          </w:p>
        </w:tc>
      </w:tr>
      <w:tr w:rsidR="007579C6"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G.7713.1 /Y.1704.1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Distributed Call and Connection Management (DCM) - PNNI Implementation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rPr>
            </w:pPr>
            <w:r w:rsidRPr="00B763C2">
              <w:rPr>
                <w:sz w:val="16"/>
                <w:szCs w:val="16"/>
              </w:rPr>
              <w:t>This Recommendation provides the protocol specifications for distributed call and connection management based on PNNI/Q.2931. This Rec. meets the requirements of Rec. G.7713/Y.1704 and is functionally similar to other ITU-T Recs in the G.7713 series. The protocol specification in this Rec. specifies the communications across interfaces to effect automated call operations and connection operations. This Rec. is concerned with the specification for soft permanent connections. Items covered in this Rec. include: message functional definition and content; general message format and information element coding; call/connection control procedures.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fr-FR"/>
              </w:rPr>
            </w:pPr>
            <w:r w:rsidRPr="00B763C2">
              <w:rPr>
                <w:sz w:val="16"/>
                <w:szCs w:val="16"/>
                <w:lang w:val="fr-FR"/>
              </w:rPr>
              <w:t>H</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0D1D53">
            <w:pPr>
              <w:spacing w:before="20" w:after="20" w:line="200" w:lineRule="exact"/>
              <w:jc w:val="center"/>
              <w:rPr>
                <w:sz w:val="16"/>
                <w:szCs w:val="16"/>
                <w:lang w:val="fr-FR"/>
              </w:rPr>
            </w:pPr>
            <w:r w:rsidRPr="00B763C2" w:rsidDel="000D1D53">
              <w:rPr>
                <w:sz w:val="16"/>
                <w:szCs w:val="16"/>
                <w:lang w:val="es-ES"/>
              </w:rPr>
              <w:t xml:space="preserve"> </w:t>
            </w: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lang w:val="fr-FR"/>
              </w:rPr>
            </w:pPr>
            <w:r w:rsidRPr="00B763C2">
              <w:rPr>
                <w:sz w:val="16"/>
                <w:szCs w:val="16"/>
                <w:lang w:val="fr-FR"/>
              </w:rPr>
              <w:t xml:space="preserve">Alan McGuire </w:t>
            </w:r>
            <w:hyperlink r:id="rId14" w:history="1">
              <w:r w:rsidRPr="00B763C2">
                <w:rPr>
                  <w:rStyle w:val="af0"/>
                  <w:sz w:val="16"/>
                  <w:szCs w:val="16"/>
                  <w:lang w:val="fr-FR"/>
                </w:rPr>
                <w:t>alan.mcguire@bt.com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lang w:val="sv-SE"/>
              </w:rPr>
            </w:pPr>
            <w:r w:rsidRPr="00B763C2">
              <w:rPr>
                <w:sz w:val="16"/>
                <w:szCs w:val="16"/>
                <w:lang w:val="sv-SE"/>
              </w:rPr>
              <w:t>Q.931, Q.2111, Q.2931, Q.2610, G.807, G.7712, G.7713, G.7714, G.8080, E.360.1, G.707, G.709</w:t>
            </w:r>
          </w:p>
        </w:tc>
      </w:tr>
      <w:tr w:rsidR="007579C6"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lastRenderedPageBreak/>
              <w:t>G.7713.2 /Y.1704.2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rPr>
            </w:pPr>
            <w:r w:rsidRPr="00B763C2">
              <w:rPr>
                <w:sz w:val="16"/>
                <w:szCs w:val="16"/>
              </w:rPr>
              <w:t>Distributed Call and Connection Management (DCM): Signalling mechanism using GMPLS RSVP-TE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rPr>
            </w:pPr>
            <w:r w:rsidRPr="00B763C2">
              <w:rPr>
                <w:sz w:val="16"/>
                <w:szCs w:val="16"/>
              </w:rPr>
              <w:t>This Recommendation covers the areas associated with the signalling aspects of automatic switched transport network (ASTN). It provides the signalling protocol specifications for distributed call and connection management based on GMPLS RSVP-TE. This Rec. focuses on the UNI and E-NNI interface specification. While these protocol specifications are generally applicable to the I-NNI as well, the I-NNI interface specification is for further study. This Rec. encompasses support for Soft Permanent Connection (SPC) services. It also includes support for Switched Connection (SC) services for intra-carrier application. As such, name translation/directory services and call capability sets are not included. This signalling protocol is used for the communications of call controller, connection controller and link resource manager. Areas covered include: message specifications; attribute specifications; signal flows.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52488B">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rPr>
              <w:t>2003.03</w:t>
            </w:r>
          </w:p>
          <w:p w:rsidR="007579C6" w:rsidRPr="00B763C2" w:rsidRDefault="007579C6" w:rsidP="0068464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84647">
            <w:pPr>
              <w:spacing w:before="20" w:after="20" w:line="200" w:lineRule="exact"/>
              <w:rPr>
                <w:sz w:val="16"/>
                <w:szCs w:val="16"/>
                <w:lang w:val="sv-SE"/>
              </w:rPr>
            </w:pPr>
            <w:r w:rsidRPr="00B763C2">
              <w:rPr>
                <w:sz w:val="16"/>
                <w:szCs w:val="16"/>
                <w:lang w:val="sv-SE"/>
              </w:rPr>
              <w:t xml:space="preserve">E.360.1, G.703, G.707, G.709, G.7713, G.803, G.805, G.807, G.872, G.8080, </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G.7713.3 /Y.1704.3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F770C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US"/>
              </w:rPr>
              <w:t xml:space="preserve">Distributed Call and Connection Management (DCM) – </w:t>
            </w:r>
            <w:r w:rsidRPr="00B763C2">
              <w:rPr>
                <w:rFonts w:ascii="Times New Roman" w:hAnsi="Times New Roman" w:cs="Times New Roman"/>
                <w:sz w:val="16"/>
                <w:szCs w:val="16"/>
                <w:lang w:val="en-GB"/>
              </w:rPr>
              <w:t>: Signalling mechanism using GMPLS</w:t>
            </w:r>
          </w:p>
          <w:p w:rsidR="007579C6" w:rsidRPr="00B763C2" w:rsidRDefault="007579C6"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US"/>
              </w:rPr>
              <w:t xml:space="preserve">Specifies </w:t>
            </w:r>
            <w:r w:rsidRPr="00B763C2">
              <w:rPr>
                <w:rFonts w:ascii="Times New Roman" w:hAnsi="Times New Roman" w:cs="Times New Roman"/>
                <w:sz w:val="16"/>
                <w:szCs w:val="16"/>
                <w:lang w:val="en-GB"/>
              </w:rPr>
              <w:t>the signalling mechanism and protocol for distributed call and connection management based on GMPLS CR-LDP. This signalling protocol is applicable at the UNI, I-NNI and E-NNI and provides for automated call and connection operations relating to ASTN and ASON. Routing, DCN usage, and automatic discovery are beyond the scope of this Recommendation. Items covered in this Recommendation include: CR-LDP messages; CR-LDP attributes; and CR-LDP signal flows.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lang w:val="en-US"/>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0D1D53">
            <w:pPr>
              <w:spacing w:before="20" w:after="20" w:line="200" w:lineRule="exact"/>
              <w:jc w:val="center"/>
              <w:rPr>
                <w:sz w:val="16"/>
                <w:szCs w:val="16"/>
              </w:rPr>
            </w:pPr>
            <w:r w:rsidRPr="00B763C2" w:rsidDel="000D1D53">
              <w:rPr>
                <w:sz w:val="16"/>
                <w:szCs w:val="16"/>
                <w:lang w:val="es-ES"/>
              </w:rPr>
              <w:t xml:space="preserve"> </w:t>
            </w: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07CAC">
            <w:pPr>
              <w:spacing w:before="20" w:after="20" w:line="200" w:lineRule="exact"/>
              <w:rPr>
                <w:sz w:val="16"/>
                <w:szCs w:val="16"/>
              </w:rPr>
            </w:pPr>
            <w:r w:rsidRPr="00B763C2">
              <w:rPr>
                <w:sz w:val="16"/>
                <w:szCs w:val="16"/>
              </w:rPr>
              <w:t xml:space="preserve">Stephen Shew </w:t>
            </w:r>
            <w:hyperlink r:id="rId15" w:history="1">
              <w:r w:rsidRPr="00B763C2">
                <w:rPr>
                  <w:rStyle w:val="af0"/>
                  <w:sz w:val="16"/>
                  <w:szCs w:val="16"/>
                </w:rPr>
                <w:t>sshew@ciena.com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G.7714 /Y.1705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 xml:space="preserve">Generalized automatic discovery for transport entities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Describes the discovery process for transport entities, their sub-processes and basic interactions in a protocol-neutral manner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
              </w:rPr>
            </w:pPr>
            <w:r w:rsidRPr="00B763C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8D394B">
            <w:pPr>
              <w:spacing w:before="20" w:after="20" w:line="200" w:lineRule="exact"/>
              <w:jc w:val="center"/>
              <w:rPr>
                <w:sz w:val="16"/>
                <w:szCs w:val="16"/>
                <w:lang w:val="ru-RU"/>
              </w:rPr>
            </w:pPr>
            <w:r w:rsidRPr="00B763C2">
              <w:rPr>
                <w:sz w:val="16"/>
                <w:szCs w:val="16"/>
                <w:lang w:val="es-ES"/>
              </w:rPr>
              <w:t>2005.08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DF19E0">
            <w:pPr>
              <w:spacing w:before="20" w:after="20" w:line="200" w:lineRule="exact"/>
              <w:rPr>
                <w:sz w:val="16"/>
                <w:szCs w:val="16"/>
              </w:rPr>
            </w:pPr>
            <w:r w:rsidRPr="00B763C2">
              <w:rPr>
                <w:sz w:val="16"/>
                <w:szCs w:val="16"/>
              </w:rPr>
              <w:t>Dieter Beller</w:t>
            </w:r>
          </w:p>
          <w:p w:rsidR="007579C6" w:rsidRPr="00B763C2" w:rsidRDefault="00EF6306" w:rsidP="00207CAC">
            <w:pPr>
              <w:spacing w:before="20" w:after="20" w:line="200" w:lineRule="exact"/>
              <w:rPr>
                <w:sz w:val="16"/>
                <w:szCs w:val="16"/>
              </w:rPr>
            </w:pPr>
            <w:hyperlink r:id="rId16" w:history="1">
              <w:r w:rsidR="007579C6" w:rsidRPr="00B763C2">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G.7714 Amd 1/Y.1705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Generalized automatic discovery for transport entities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Provides a formal definition of the term transport capability exchange (TCE).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
              </w:rPr>
            </w:pPr>
            <w:r w:rsidRPr="00B763C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
              </w:rPr>
            </w:pPr>
            <w:r w:rsidRPr="00B763C2">
              <w:rPr>
                <w:sz w:val="16"/>
                <w:szCs w:val="16"/>
                <w:lang w:val="es-ES"/>
              </w:rPr>
              <w:t>2012.02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8D394B">
            <w:pPr>
              <w:spacing w:before="20" w:after="20" w:line="200" w:lineRule="exact"/>
              <w:rPr>
                <w:sz w:val="16"/>
                <w:szCs w:val="16"/>
              </w:rPr>
            </w:pPr>
            <w:r w:rsidRPr="00B763C2">
              <w:rPr>
                <w:sz w:val="16"/>
                <w:szCs w:val="16"/>
              </w:rPr>
              <w:t>Dieter Beller</w:t>
            </w:r>
          </w:p>
          <w:p w:rsidR="007579C6" w:rsidRPr="00B763C2" w:rsidRDefault="00EF6306" w:rsidP="008D394B">
            <w:pPr>
              <w:spacing w:before="20" w:after="20" w:line="200" w:lineRule="exact"/>
              <w:rPr>
                <w:sz w:val="16"/>
                <w:szCs w:val="16"/>
              </w:rPr>
            </w:pPr>
            <w:hyperlink r:id="rId17" w:history="1">
              <w:r w:rsidR="007579C6" w:rsidRPr="00B763C2">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lastRenderedPageBreak/>
              <w:t>G.7714.1 /Y.1705.1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Protocol for Automatic Discovery in transport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Describes the methods, procedures and transport plane mechanisms for discovering layer adjacency according to the requirements of Recommendation ITU</w:t>
            </w:r>
            <w:r w:rsidRPr="00B763C2">
              <w:rPr>
                <w:rFonts w:ascii="Times New Roman" w:hAnsi="Times New Roman" w:cs="Times New Roman"/>
                <w:sz w:val="16"/>
                <w:szCs w:val="16"/>
                <w:lang w:val="en-GB"/>
              </w:rPr>
              <w:noBreakHyphen/>
              <w:t>T G.7714/Y.1705. Layer adjacency discovery describes the process of discovering link connection end-point relationships and verifying their connectivity. Two alternative methods are described: one using a test set in the client layer, the other using in-band overhead in the server layer. Additional actions that may be required for obtaining physical media adjacency discovery, transport entity capability exchange, etc., will be addressed in future Recommendations. 2017 version includes: 1) support for transport networks other than synchronous digital hierarchy (SDH) and optical transport network (OTN), specifically Ethernet (ETH); and 2) errata updates.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jc w:val="center"/>
              <w:rPr>
                <w:sz w:val="16"/>
                <w:szCs w:val="16"/>
                <w:lang w:val="es-ES"/>
              </w:rPr>
            </w:pPr>
            <w:r w:rsidRPr="00B763C2">
              <w:rPr>
                <w:sz w:val="16"/>
                <w:szCs w:val="16"/>
                <w:lang w:val="es-ES"/>
              </w:rPr>
              <w:t>2021.06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Hing-Kam Lam (kam.lam@fiberhome.com)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G.7715 /Y.1706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Specifies the requirements and architecture for the routing functions used for the establishment of switched connections (SC) and soft permanent connections (SPC) within the framework of the Automatically Switched Optical Network (ASON). The main areas include the ASON routing architecture, functional components including path selection, routing attributes, abstract messages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fr-FR"/>
              </w:rPr>
            </w:pPr>
            <w:r w:rsidRPr="00B763C2">
              <w:rPr>
                <w:sz w:val="16"/>
                <w:szCs w:val="16"/>
                <w:lang w:val="fr-FR"/>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41DEE">
            <w:pPr>
              <w:spacing w:before="20" w:after="20" w:line="200" w:lineRule="exact"/>
              <w:jc w:val="center"/>
              <w:rPr>
                <w:sz w:val="16"/>
                <w:szCs w:val="16"/>
                <w:lang w:val="fr-FR"/>
              </w:rPr>
            </w:pPr>
            <w:r w:rsidRPr="00B763C2" w:rsidDel="00441DEE">
              <w:rPr>
                <w:sz w:val="16"/>
                <w:szCs w:val="16"/>
                <w:lang w:val="es-ES"/>
              </w:rPr>
              <w:t xml:space="preserve"> </w:t>
            </w:r>
            <w:r w:rsidRPr="00B763C2">
              <w:rPr>
                <w:sz w:val="16"/>
                <w:szCs w:val="16"/>
                <w:lang w:val="es-ES"/>
              </w:rPr>
              <w:t>2002.06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lang w:val="en-US"/>
              </w:rPr>
            </w:pPr>
            <w:r w:rsidRPr="00B763C2">
              <w:rPr>
                <w:sz w:val="16"/>
                <w:szCs w:val="16"/>
                <w:lang w:val="en-US"/>
              </w:rPr>
              <w:t xml:space="preserve">Jonathan Sadler </w:t>
            </w:r>
            <w:hyperlink r:id="rId18" w:history="1">
              <w:r w:rsidRPr="00B763C2">
                <w:rPr>
                  <w:rStyle w:val="af0"/>
                  <w:sz w:val="16"/>
                  <w:szCs w:val="16"/>
                  <w:lang w:val="en-US"/>
                </w:rPr>
                <w:t>jonathan.sadler@tellabs.com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G.7715 /Y.1706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Provides updated material pertaining to the architecture and requirements for routing in automatically switched optical networks as described in ITU-T Recommendation G.7715/Y.1706.</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07CAC">
            <w:pPr>
              <w:spacing w:before="20" w:after="20" w:line="200" w:lineRule="exact"/>
              <w:jc w:val="center"/>
              <w:rPr>
                <w:sz w:val="16"/>
                <w:szCs w:val="16"/>
                <w:lang w:val="es-ES"/>
              </w:rPr>
            </w:pPr>
            <w:r w:rsidRPr="00B763C2">
              <w:rPr>
                <w:sz w:val="16"/>
                <w:szCs w:val="16"/>
                <w:lang w:val="es-ES"/>
              </w:rPr>
              <w:t>2007.02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nb-NO"/>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G.7715.1 /Y.1706.1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ASON Routing Architecture and requirements for Link State Protocols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E30C34">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Provides architecture and requirements for a link-state realization of G.7715. It identifies protocol-neutral requirements for hierarchical link state routing derived from ITU-T G.8080/Y.1304 and G.7715/Y.1706 in a distributed environment. The distribution of the architectural components is defined in ITU-T Rec. G.8080/Y.1304, and this Recommendation is one realization of the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07CAC">
            <w:pPr>
              <w:spacing w:before="20" w:after="20" w:line="200" w:lineRule="exact"/>
              <w:jc w:val="center"/>
              <w:rPr>
                <w:sz w:val="16"/>
                <w:szCs w:val="16"/>
                <w:lang w:val="es-ES"/>
              </w:rPr>
            </w:pPr>
          </w:p>
          <w:p w:rsidR="007579C6" w:rsidRPr="00B763C2" w:rsidRDefault="007579C6">
            <w:pPr>
              <w:spacing w:before="20" w:after="20" w:line="200" w:lineRule="exact"/>
              <w:jc w:val="center"/>
              <w:rPr>
                <w:sz w:val="16"/>
                <w:szCs w:val="16"/>
              </w:rPr>
            </w:pPr>
            <w:r w:rsidRPr="00B763C2">
              <w:rPr>
                <w:sz w:val="16"/>
                <w:szCs w:val="16"/>
                <w:lang w:val="es-ES"/>
              </w:rPr>
              <w:t>2004.02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 xml:space="preserve">Dieter Beller </w:t>
            </w:r>
          </w:p>
          <w:p w:rsidR="007579C6" w:rsidRPr="00B763C2" w:rsidRDefault="00EF6306" w:rsidP="00420651">
            <w:pPr>
              <w:spacing w:before="20" w:after="20" w:line="200" w:lineRule="exact"/>
              <w:rPr>
                <w:sz w:val="16"/>
                <w:szCs w:val="16"/>
              </w:rPr>
            </w:pPr>
            <w:hyperlink r:id="rId19" w:history="1">
              <w:r w:rsidR="007579C6" w:rsidRPr="00B763C2">
                <w:rPr>
                  <w:rStyle w:val="af0"/>
                  <w:sz w:val="16"/>
                  <w:szCs w:val="16"/>
                </w:rPr>
                <w:t>dieter.beller@alcatel-lucent.com</w:t>
              </w:r>
            </w:hyperlink>
            <w:r w:rsidR="007579C6" w:rsidRPr="00B763C2">
              <w:rPr>
                <w:sz w:val="16"/>
                <w:szCs w:val="16"/>
              </w:rPr>
              <w:t xml:space="preserve"> </w:t>
            </w:r>
          </w:p>
          <w:p w:rsidR="007579C6" w:rsidRPr="00B763C2" w:rsidRDefault="007579C6" w:rsidP="00420651">
            <w:pPr>
              <w:spacing w:before="20" w:after="20" w:line="200" w:lineRule="exact"/>
              <w:rPr>
                <w:sz w:val="16"/>
                <w:szCs w:val="16"/>
              </w:rPr>
            </w:pPr>
            <w:r w:rsidRPr="00B763C2">
              <w:rPr>
                <w:sz w:val="16"/>
                <w:szCs w:val="16"/>
              </w:rPr>
              <w:t>Eve Varma</w:t>
            </w:r>
          </w:p>
          <w:p w:rsidR="007579C6" w:rsidRPr="00B763C2" w:rsidRDefault="00EF6306" w:rsidP="00420651">
            <w:pPr>
              <w:spacing w:before="20" w:after="20" w:line="200" w:lineRule="exact"/>
              <w:rPr>
                <w:sz w:val="16"/>
                <w:szCs w:val="16"/>
              </w:rPr>
            </w:pPr>
            <w:hyperlink r:id="rId20" w:history="1">
              <w:r w:rsidR="007579C6" w:rsidRPr="00B763C2">
                <w:rPr>
                  <w:rStyle w:val="af0"/>
                  <w:sz w:val="16"/>
                  <w:szCs w:val="16"/>
                </w:rPr>
                <w:t>evarma@alcatel-lucent.com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nb-NO"/>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G.7715.2 /Y.1706.2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ASON routing architecture and requirements for remote path query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 xml:space="preserve">Specifies the requirements and architecture for the functions performed by routing controllers (RC) during the operation of remote route query. The purpose of the remote route query is to compute one or more routing paths for a switched connection (SC) or a soft permanent connection (SPC) within the framework of the automatically switched optical network (ASON). </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pPr>
              <w:spacing w:before="20" w:after="20" w:line="200" w:lineRule="exact"/>
              <w:jc w:val="center"/>
              <w:rPr>
                <w:sz w:val="16"/>
                <w:szCs w:val="16"/>
              </w:rPr>
            </w:pPr>
            <w:r w:rsidRPr="00B763C2" w:rsidDel="008E19B8">
              <w:rPr>
                <w:sz w:val="16"/>
                <w:szCs w:val="16"/>
              </w:rPr>
              <w:t xml:space="preserve"> </w:t>
            </w: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9E7B3D">
            <w:pPr>
              <w:spacing w:before="20" w:after="20" w:line="200" w:lineRule="exact"/>
              <w:rPr>
                <w:sz w:val="16"/>
                <w:szCs w:val="16"/>
                <w:lang w:val="es-ES_tradnl"/>
              </w:rPr>
            </w:pPr>
            <w:r w:rsidRPr="00B763C2">
              <w:rPr>
                <w:sz w:val="16"/>
                <w:szCs w:val="16"/>
                <w:lang w:val="es-ES_tradnl"/>
              </w:rPr>
              <w:t xml:space="preserve">Dan Li </w:t>
            </w:r>
            <w:hyperlink r:id="rId21" w:history="1">
              <w:r w:rsidRPr="00B763C2">
                <w:rPr>
                  <w:rStyle w:val="af0"/>
                  <w:sz w:val="16"/>
                  <w:szCs w:val="16"/>
                  <w:lang w:val="es-ES_tradnl"/>
                </w:rPr>
                <w:t>danli@huawei.com</w:t>
              </w:r>
            </w:hyperlink>
            <w:r w:rsidRPr="00B763C2">
              <w:rPr>
                <w:sz w:val="16"/>
                <w:szCs w:val="16"/>
                <w:lang w:val="es-ES_tradnl"/>
              </w:rPr>
              <w:t xml:space="preserve"> </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lastRenderedPageBreak/>
              <w:t>G.7716 /Y.1707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Architecture of control plane operations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Addresses the architecture of control plane operations. Guidance for service providers on the automatically switch optical network (ASON) network plan, performing typical operations in the network, and sequencing the ITU-T G.7718.1 operations, are described in this Recommendation. This Recommendation also provides guidance to control plane function and protocol designers on the sort of operations control plane protocols and implementations that they need to be able to support.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2022.0</w:t>
            </w:r>
            <w:r>
              <w:rPr>
                <w:sz w:val="16"/>
                <w:szCs w:val="16"/>
              </w:rPr>
              <w:t>9</w:t>
            </w:r>
            <w:r w:rsidRPr="00B763C2">
              <w:rPr>
                <w:sz w:val="16"/>
                <w:szCs w:val="16"/>
              </w:rPr>
              <w:t xml:space="preserve"> (2010.01)</w:t>
            </w:r>
          </w:p>
        </w:tc>
        <w:tc>
          <w:tcPr>
            <w:tcW w:w="1275" w:type="dxa"/>
            <w:tcBorders>
              <w:top w:val="single" w:sz="4" w:space="0" w:color="auto"/>
              <w:left w:val="single" w:sz="4" w:space="0" w:color="auto"/>
              <w:bottom w:val="single" w:sz="4" w:space="0" w:color="auto"/>
              <w:right w:val="single" w:sz="4" w:space="0" w:color="auto"/>
            </w:tcBorders>
          </w:tcPr>
          <w:p w:rsidR="007579C6" w:rsidRDefault="007579C6" w:rsidP="00B2229D">
            <w:pPr>
              <w:spacing w:before="20" w:after="20" w:line="200" w:lineRule="exact"/>
              <w:rPr>
                <w:sz w:val="16"/>
                <w:szCs w:val="16"/>
              </w:rPr>
            </w:pPr>
            <w:r w:rsidRPr="000C6A96">
              <w:rPr>
                <w:sz w:val="16"/>
                <w:szCs w:val="16"/>
              </w:rPr>
              <w:t>Yunbin XU</w:t>
            </w:r>
            <w:r>
              <w:rPr>
                <w:sz w:val="16"/>
                <w:szCs w:val="16"/>
              </w:rPr>
              <w:t xml:space="preserve"> (</w:t>
            </w:r>
            <w:hyperlink r:id="rId22" w:history="1">
              <w:r w:rsidRPr="004B15E6">
                <w:rPr>
                  <w:rStyle w:val="af0"/>
                  <w:sz w:val="16"/>
                  <w:szCs w:val="16"/>
                </w:rPr>
                <w:t>xuyunbin@caict.ac.cn</w:t>
              </w:r>
            </w:hyperlink>
            <w:r>
              <w:rPr>
                <w:sz w:val="16"/>
                <w:szCs w:val="16"/>
              </w:rPr>
              <w:t xml:space="preserve">), </w:t>
            </w:r>
            <w:r w:rsidRPr="000C6A96">
              <w:rPr>
                <w:sz w:val="16"/>
                <w:szCs w:val="16"/>
              </w:rPr>
              <w:t>Haomian Zheng</w:t>
            </w:r>
            <w:r>
              <w:rPr>
                <w:sz w:val="16"/>
                <w:szCs w:val="16"/>
              </w:rPr>
              <w:t xml:space="preserve"> (</w:t>
            </w:r>
            <w:r w:rsidRPr="000C6A96">
              <w:rPr>
                <w:sz w:val="16"/>
                <w:szCs w:val="16"/>
              </w:rPr>
              <w:t>zhenghaomian@huawei.com</w:t>
            </w:r>
            <w:r>
              <w:rPr>
                <w:sz w:val="16"/>
                <w:szCs w:val="16"/>
              </w:rPr>
              <w:t>)</w:t>
            </w:r>
          </w:p>
          <w:p w:rsidR="007579C6" w:rsidRPr="00B763C2" w:rsidRDefault="007579C6" w:rsidP="00B2229D">
            <w:pPr>
              <w:spacing w:before="20" w:after="20" w:line="200" w:lineRule="exact"/>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spacing w:before="20" w:after="20" w:line="200" w:lineRule="exact"/>
              <w:jc w:val="center"/>
              <w:rPr>
                <w:sz w:val="16"/>
                <w:szCs w:val="16"/>
                <w:lang w:val="sv-SE"/>
              </w:rPr>
            </w:pPr>
            <w:r w:rsidRPr="00B763C2">
              <w:rPr>
                <w:sz w:val="16"/>
                <w:szCs w:val="16"/>
                <w:lang w:val="sv-SE"/>
              </w:rPr>
              <w:t xml:space="preserve">TD </w:t>
            </w:r>
            <w:r>
              <w:rPr>
                <w:sz w:val="16"/>
                <w:szCs w:val="16"/>
                <w:lang w:val="sv-SE"/>
              </w:rPr>
              <w:t>861R1</w:t>
            </w:r>
            <w:r w:rsidRPr="00B763C2">
              <w:rPr>
                <w:sz w:val="16"/>
                <w:szCs w:val="16"/>
                <w:lang w:val="sv-SE"/>
              </w:rPr>
              <w:t xml:space="preserve"> (</w:t>
            </w:r>
            <w:r>
              <w:rPr>
                <w:sz w:val="16"/>
                <w:szCs w:val="16"/>
                <w:lang w:val="sv-SE"/>
              </w:rPr>
              <w:t>2021.</w:t>
            </w:r>
            <w:r w:rsidRPr="00B763C2" w:rsidDel="000C6A96">
              <w:rPr>
                <w:sz w:val="16"/>
                <w:szCs w:val="16"/>
                <w:lang w:val="sv-SE"/>
              </w:rPr>
              <w:t>20</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G.7718 /Y.1709</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eastAsia="en-US" w:bidi="ar-SA"/>
              </w:rPr>
              <w:t>Framework for the management of MCC components and functions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addresses the management aspects of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Pr>
                <w:sz w:val="16"/>
                <w:szCs w:val="16"/>
                <w:lang w:val="es-ES"/>
              </w:rPr>
              <w:t>2022.09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B2229D">
            <w:pPr>
              <w:pStyle w:val="western"/>
              <w:spacing w:before="23" w:after="23" w:line="198" w:lineRule="atLeast"/>
              <w:rPr>
                <w:rFonts w:ascii="Times New Roman" w:hAnsi="Times New Roman" w:cs="Times New Roman"/>
                <w:sz w:val="16"/>
                <w:szCs w:val="16"/>
                <w:lang w:val="en-GB"/>
              </w:rPr>
            </w:pPr>
            <w:hyperlink r:id="rId23" w:history="1">
              <w:r w:rsidR="007579C6" w:rsidRPr="00B763C2">
                <w:rPr>
                  <w:rStyle w:val="af0"/>
                  <w:rFonts w:ascii="Times New Roman" w:hAnsi="Times New Roman" w:cs="Times New Roman"/>
                  <w:sz w:val="16"/>
                  <w:szCs w:val="16"/>
                  <w:lang w:val="es-ES"/>
                </w:rPr>
                <w:t>Xiaobo YI</w:t>
              </w:r>
            </w:hyperlink>
            <w:r w:rsidR="007579C6" w:rsidRPr="00B763C2">
              <w:rPr>
                <w:rFonts w:ascii="Times New Roman" w:hAnsi="Times New Roman" w:cs="Times New Roman"/>
                <w:sz w:val="16"/>
                <w:szCs w:val="16"/>
                <w:lang w:val="es-ES"/>
              </w:rPr>
              <w:t xml:space="preserve"> (</w:t>
            </w:r>
            <w:hyperlink r:id="rId24" w:history="1">
              <w:r w:rsidR="007579C6" w:rsidRPr="00B763C2">
                <w:rPr>
                  <w:rStyle w:val="af0"/>
                  <w:rFonts w:ascii="Times New Roman" w:hAnsi="Times New Roman" w:cs="Times New Roman"/>
                  <w:sz w:val="16"/>
                  <w:szCs w:val="16"/>
                  <w:lang w:val="es-ES"/>
                </w:rPr>
                <w:t>xiaobo.yi@nokia-sbell.com</w:t>
              </w:r>
            </w:hyperlink>
            <w:r w:rsidR="007579C6" w:rsidRPr="00B763C2">
              <w:rPr>
                <w:rFonts w:ascii="Times New Roman" w:hAnsi="Times New Roman" w:cs="Times New Roman"/>
                <w:sz w:val="16"/>
                <w:szCs w:val="16"/>
                <w:lang w:val="es-ES"/>
              </w:rPr>
              <w:t>), Jingjing YI (jjyi@fiberhome.com)</w:t>
            </w:r>
          </w:p>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spacing w:before="20" w:after="20" w:line="200" w:lineRule="exact"/>
              <w:jc w:val="center"/>
              <w:rPr>
                <w:sz w:val="16"/>
                <w:szCs w:val="16"/>
                <w:lang w:val="sv-SE"/>
              </w:rPr>
            </w:pPr>
            <w:r w:rsidRPr="00B763C2">
              <w:rPr>
                <w:sz w:val="16"/>
                <w:szCs w:val="16"/>
                <w:lang w:val="sv-SE"/>
              </w:rPr>
              <w:t>TD</w:t>
            </w:r>
            <w:r>
              <w:rPr>
                <w:sz w:val="16"/>
                <w:szCs w:val="16"/>
                <w:lang w:val="sv-SE"/>
              </w:rPr>
              <w:t xml:space="preserve"> 842R1-WP3</w:t>
            </w:r>
            <w:r w:rsidRPr="00B763C2">
              <w:rPr>
                <w:sz w:val="16"/>
                <w:szCs w:val="16"/>
                <w:lang w:val="sv-SE"/>
              </w:rPr>
              <w:t xml:space="preserve"> (</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n-U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lang w:val="fr-FR"/>
              </w:rPr>
            </w:pPr>
            <w:r w:rsidRPr="00B763C2">
              <w:rPr>
                <w:sz w:val="16"/>
                <w:szCs w:val="16"/>
                <w:lang w:val="fr-FR"/>
              </w:rPr>
              <w:t xml:space="preserve">G.7719 (ex. </w:t>
            </w:r>
            <w:hyperlink r:id="rId25" w:history="1">
              <w:r w:rsidRPr="00B763C2">
                <w:rPr>
                  <w:sz w:val="16"/>
                  <w:szCs w:val="16"/>
                  <w:lang w:val="fr-FR"/>
                </w:rPr>
                <w:t>G.7718.1</w:t>
              </w:r>
            </w:hyperlink>
            <w:r w:rsidRPr="00B763C2">
              <w:rPr>
                <w:sz w:val="16"/>
                <w:szCs w:val="16"/>
              </w:rPr>
              <w:t xml:space="preserve"> /Y.1709.1)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rPr>
                <w:sz w:val="16"/>
                <w:szCs w:val="16"/>
              </w:rPr>
            </w:pPr>
            <w:r w:rsidRPr="00B763C2">
              <w:rPr>
                <w:sz w:val="16"/>
                <w:szCs w:val="16"/>
              </w:rPr>
              <w:t>Management information model for MCC components and functions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defines a protocol-neutral information model for managing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lang w:val="es-ES"/>
              </w:rPr>
              <w:t xml:space="preserve">2021.06 </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pPr>
              <w:spacing w:before="20" w:after="20" w:line="200" w:lineRule="exact"/>
              <w:rPr>
                <w:sz w:val="16"/>
                <w:szCs w:val="16"/>
              </w:rPr>
            </w:pPr>
            <w:hyperlink r:id="rId26" w:history="1">
              <w:r w:rsidR="007579C6" w:rsidRPr="00B763C2">
                <w:rPr>
                  <w:sz w:val="16"/>
                  <w:szCs w:val="16"/>
                </w:rPr>
                <w:t>Liping Chen</w:t>
              </w:r>
            </w:hyperlink>
            <w:r w:rsidR="007579C6" w:rsidRPr="00B763C2">
              <w:rPr>
                <w:sz w:val="16"/>
                <w:szCs w:val="16"/>
              </w:rPr>
              <w:t xml:space="preserve">, </w:t>
            </w:r>
            <w:hyperlink r:id="rId27" w:history="1">
              <w:r w:rsidR="007579C6" w:rsidRPr="00B763C2">
                <w:rPr>
                  <w:sz w:val="16"/>
                  <w:szCs w:val="16"/>
                </w:rPr>
                <w:t>Xiaobo Yi</w:t>
              </w:r>
            </w:hyperlink>
            <w:r w:rsidR="007579C6" w:rsidRPr="00B763C2">
              <w:rPr>
                <w:sz w:val="16"/>
                <w:szCs w:val="16"/>
              </w:rPr>
              <w:t xml:space="preserve">, </w:t>
            </w:r>
            <w:hyperlink r:id="rId28" w:history="1">
              <w:r w:rsidR="007579C6" w:rsidRPr="00B763C2">
                <w:rPr>
                  <w:sz w:val="16"/>
                  <w:szCs w:val="16"/>
                </w:rPr>
                <w:t>Xiaobing Niu</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7375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20651">
            <w:pPr>
              <w:spacing w:before="20" w:after="20" w:line="200" w:lineRule="exact"/>
              <w:jc w:val="center"/>
              <w:rPr>
                <w:sz w:val="16"/>
                <w:szCs w:val="16"/>
                <w:lang w:val="en-U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fr-FR"/>
              </w:rPr>
              <w:t>G.7721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n-US"/>
              </w:rPr>
            </w:pPr>
            <w:r w:rsidRPr="00B763C2">
              <w:rPr>
                <w:sz w:val="16"/>
                <w:szCs w:val="16"/>
                <w:lang w:val="en-US"/>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Management Requirement and Information Model for Synchronization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Defines the information model for managing the synchronization network</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jc w:val="center"/>
              <w:rPr>
                <w:rFonts w:ascii="Times New Roman" w:hAnsi="Times New Roman" w:cs="Times New Roman"/>
                <w:sz w:val="16"/>
                <w:szCs w:val="16"/>
                <w:lang w:val="en-GB"/>
              </w:rPr>
            </w:pPr>
            <w:r>
              <w:rPr>
                <w:rFonts w:ascii="Times New Roman" w:hAnsi="Times New Roman" w:cs="Times New Roman"/>
                <w:sz w:val="16"/>
                <w:szCs w:val="16"/>
                <w:lang w:val="es-ES"/>
              </w:rPr>
              <w:t>2022.09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s-ES"/>
              </w:rPr>
              <w:t>Rongduo LU</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r>
              <w:rPr>
                <w:sz w:val="16"/>
                <w:szCs w:val="16"/>
                <w:lang w:val="sv-SE"/>
              </w:rPr>
              <w:t>TD 850R1-WP3 (2021.12)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G.7721.1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Data models of Synchronization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Defines the data models, such as YANG, for synchronization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2021-</w:t>
            </w:r>
            <w:r>
              <w:rPr>
                <w:sz w:val="16"/>
                <w:szCs w:val="16"/>
              </w:rPr>
              <w:t>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Rongdu LU, Bin L</w:t>
            </w:r>
            <w:r>
              <w:rPr>
                <w:sz w:val="16"/>
                <w:szCs w:val="16"/>
              </w:rPr>
              <w:t>UO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spacing w:before="20" w:after="20" w:line="200" w:lineRule="exact"/>
              <w:jc w:val="center"/>
              <w:rPr>
                <w:sz w:val="16"/>
                <w:szCs w:val="16"/>
                <w:lang w:val="sv-SE"/>
              </w:rPr>
            </w:pPr>
            <w:r w:rsidRPr="00B763C2">
              <w:rPr>
                <w:sz w:val="16"/>
                <w:szCs w:val="16"/>
                <w:lang w:val="sv-SE"/>
              </w:rPr>
              <w:t xml:space="preserve">TD </w:t>
            </w:r>
            <w:r>
              <w:rPr>
                <w:sz w:val="16"/>
                <w:szCs w:val="16"/>
                <w:lang w:val="sv-SE"/>
              </w:rPr>
              <w:t xml:space="preserve">788R1-PLEN </w:t>
            </w:r>
            <w:r w:rsidRPr="00B763C2">
              <w:rPr>
                <w:sz w:val="16"/>
                <w:szCs w:val="16"/>
                <w:lang w:val="sv-SE"/>
              </w:rPr>
              <w:t>(</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 Management information model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29"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b/>
                <w:bCs/>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Bidirectional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30"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Multiplex Section (MS) shared protection ring management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fr-CH"/>
              </w:rPr>
            </w:pPr>
            <w:r w:rsidRPr="00B763C2">
              <w:rPr>
                <w:sz w:val="16"/>
                <w:szCs w:val="16"/>
                <w:lang w:val="fr-CH"/>
              </w:rPr>
              <w:t xml:space="preserve">H. Kam Lam </w:t>
            </w:r>
            <w:hyperlink r:id="rId31" w:history="1">
              <w:r w:rsidRPr="00B763C2">
                <w:rPr>
                  <w:sz w:val="16"/>
                  <w:szCs w:val="16"/>
                  <w:lang w:val="fr-CH"/>
                </w:rPr>
                <w:t>hklam@lucent.com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CH"/>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Configuration of the payload structure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32"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lastRenderedPageBreak/>
              <w:t>G.774.3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management of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33"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Management of the subnetwork connection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34"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management of connection supervision functionality (HCS/LCS)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35"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 Unidirectional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36"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 Management of lower order path trace and interface labelling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37"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G.774.8</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 Management of radio-relay systems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38"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G.774.9</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Synchronous digital hierarchy (SDH) - Configuration of linear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Joachim Hasler </w:t>
            </w:r>
            <w:hyperlink r:id="rId39"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Managed Objects for Signal Processing Network Elements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This Recommendation identifies the information model for the operations and management of Signal Processing Network Elements (SPNE)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1998.10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Steven Phillips</w:t>
            </w:r>
            <w:r w:rsidRPr="00B763C2">
              <w:rPr>
                <w:sz w:val="16"/>
                <w:szCs w:val="16"/>
                <w:lang w:val="ru-RU"/>
              </w:rPr>
              <w:t xml:space="preserve"> </w:t>
            </w:r>
            <w:r w:rsidRPr="00B763C2">
              <w:rPr>
                <w:sz w:val="16"/>
                <w:szCs w:val="16"/>
              </w:rPr>
              <w:t>AT&amp;T</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G.776.1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G.776.3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ADPCM DCME Configuration Map Report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2000.04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M. Lesham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fr-FR"/>
              </w:rPr>
            </w:pPr>
            <w:r w:rsidRPr="00B763C2">
              <w:rPr>
                <w:sz w:val="16"/>
                <w:szCs w:val="16"/>
                <w:lang w:val="fr-FR"/>
              </w:rPr>
              <w:t>G.784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fr-FR"/>
              </w:rPr>
            </w:pPr>
            <w:r w:rsidRPr="00B763C2">
              <w:rPr>
                <w:sz w:val="16"/>
                <w:szCs w:val="16"/>
                <w:lang w:val="fr-FR"/>
              </w:rPr>
              <w:t>Synchronous Digital Hierarchy (SDH)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This Recommendation defines the management aspects of SDH NE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sidDel="008E19B8">
              <w:rPr>
                <w:sz w:val="16"/>
                <w:szCs w:val="16"/>
                <w:lang w:val="fr-FR"/>
              </w:rPr>
              <w:t xml:space="preserve"> </w:t>
            </w:r>
            <w:r w:rsidRPr="00B763C2">
              <w:rPr>
                <w:sz w:val="16"/>
                <w:szCs w:val="16"/>
                <w:lang w:val="en-US"/>
              </w:rPr>
              <w:t>2008.03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nl-NL"/>
              </w:rPr>
            </w:pPr>
            <w:r w:rsidRPr="00B763C2">
              <w:rPr>
                <w:sz w:val="16"/>
                <w:szCs w:val="16"/>
              </w:rPr>
              <w:t xml:space="preserve">Hing-Kam Lam </w:t>
            </w:r>
            <w:hyperlink r:id="rId40" w:history="1">
              <w:r w:rsidRPr="004B15E6">
                <w:rPr>
                  <w:rStyle w:val="af0"/>
                  <w:sz w:val="16"/>
                  <w:szCs w:val="16"/>
                </w:rPr>
                <w:t>kam.lam@fhusainc.com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Pr>
                <w:sz w:val="16"/>
                <w:szCs w:val="16"/>
              </w:rPr>
              <w:t>G.8013/</w:t>
            </w:r>
            <w:r w:rsidRPr="00B763C2">
              <w:rPr>
                <w:sz w:val="16"/>
                <w:szCs w:val="16"/>
              </w:rPr>
              <w:t>Y.1731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sidRPr="00B763C2">
              <w:rPr>
                <w:sz w:val="16"/>
                <w:szCs w:val="16"/>
                <w:lang w:val="en-US"/>
              </w:rPr>
              <w:t>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2616D6">
              <w:rPr>
                <w:sz w:val="16"/>
                <w:szCs w:val="16"/>
              </w:rPr>
              <w:t xml:space="preserve">Operation, administration and maintenance </w:t>
            </w:r>
            <w:r>
              <w:rPr>
                <w:sz w:val="16"/>
                <w:szCs w:val="16"/>
              </w:rPr>
              <w:t xml:space="preserve"> (</w:t>
            </w:r>
            <w:r w:rsidRPr="00B763C2">
              <w:rPr>
                <w:sz w:val="16"/>
                <w:szCs w:val="16"/>
              </w:rPr>
              <w:t>OAM</w:t>
            </w:r>
            <w:r>
              <w:rPr>
                <w:sz w:val="16"/>
                <w:szCs w:val="16"/>
              </w:rPr>
              <w:t>)</w:t>
            </w:r>
            <w:r w:rsidRPr="00B763C2">
              <w:rPr>
                <w:sz w:val="16"/>
                <w:szCs w:val="16"/>
              </w:rPr>
              <w:t xml:space="preserve"> functions and mechanisms for Ethernet based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6C6D27">
              <w:rPr>
                <w:sz w:val="16"/>
                <w:szCs w:val="16"/>
              </w:rPr>
              <w:t>Recommendation ITU-T G.8013/Y.1731 provides mechanisms for user-plane OAM functionality in Ethernet networks according to the requirements and principles given in Recommendation ITU</w:t>
            </w:r>
            <w:r w:rsidRPr="006C6D27">
              <w:rPr>
                <w:rFonts w:ascii="Cambria Math" w:hAnsi="Cambria Math" w:cs="Cambria Math"/>
                <w:sz w:val="16"/>
                <w:szCs w:val="16"/>
              </w:rPr>
              <w:t>‑</w:t>
            </w:r>
            <w:r w:rsidRPr="006C6D27">
              <w:rPr>
                <w:sz w:val="16"/>
                <w:szCs w:val="16"/>
              </w:rPr>
              <w:t>T Y.1730. This Recommendation is designed specifically to support point-to-point connections and multipoint connectivity in the ETH layer as identified in Recommendation ITU</w:t>
            </w:r>
            <w:r w:rsidRPr="006C6D27">
              <w:rPr>
                <w:rFonts w:ascii="Cambria Math" w:hAnsi="Cambria Math" w:cs="Cambria Math"/>
                <w:sz w:val="16"/>
                <w:szCs w:val="16"/>
              </w:rPr>
              <w:t>‑</w:t>
            </w:r>
            <w:r w:rsidRPr="006C6D27">
              <w:rPr>
                <w:sz w:val="16"/>
                <w:szCs w:val="16"/>
              </w:rPr>
              <w:t>T G.8010/Y.1306.</w:t>
            </w:r>
            <w:r>
              <w:rPr>
                <w:sz w:val="16"/>
                <w:szCs w:val="16"/>
              </w:rPr>
              <w:br/>
            </w:r>
            <w:r w:rsidRPr="006C6D27">
              <w:rPr>
                <w:sz w:val="16"/>
                <w:szCs w:val="16"/>
              </w:rPr>
              <w:t>The OAM mechanisms defined in this Recommendation offer capabilities to operate and maintain network and service aspects of the ETH layer.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Pr>
                <w:sz w:val="16"/>
                <w:szCs w:val="16"/>
              </w:rPr>
              <w:t>2015.08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2752FD">
              <w:rPr>
                <w:sz w:val="16"/>
                <w:szCs w:val="16"/>
              </w:rPr>
              <w:t>Yuji Tochio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sidRPr="006C6D27">
              <w:rPr>
                <w:sz w:val="16"/>
                <w:szCs w:val="16"/>
              </w:rPr>
              <w:lastRenderedPageBreak/>
              <w:t>G.8013/Y.1731 Cor1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sidRPr="002752FD">
              <w:rPr>
                <w:sz w:val="16"/>
                <w:szCs w:val="16"/>
                <w:lang w:val="en-US"/>
              </w:rPr>
              <w:t>10/15</w:t>
            </w:r>
          </w:p>
        </w:tc>
        <w:tc>
          <w:tcPr>
            <w:tcW w:w="3685" w:type="dxa"/>
            <w:tcBorders>
              <w:top w:val="single" w:sz="4" w:space="0" w:color="auto"/>
              <w:left w:val="single" w:sz="4" w:space="0" w:color="auto"/>
              <w:bottom w:val="single" w:sz="4" w:space="0" w:color="auto"/>
              <w:right w:val="single" w:sz="4" w:space="0" w:color="auto"/>
            </w:tcBorders>
          </w:tcPr>
          <w:p w:rsidR="007579C6" w:rsidRPr="002616D6" w:rsidRDefault="007579C6" w:rsidP="004B00EF">
            <w:pPr>
              <w:rPr>
                <w:sz w:val="16"/>
                <w:szCs w:val="16"/>
              </w:rPr>
            </w:pPr>
            <w:r w:rsidRPr="002752FD">
              <w:rPr>
                <w:sz w:val="16"/>
                <w:szCs w:val="16"/>
              </w:rPr>
              <w:t xml:space="preserve">Operation, administration and maintenance </w:t>
            </w:r>
            <w:r>
              <w:rPr>
                <w:sz w:val="16"/>
                <w:szCs w:val="16"/>
              </w:rPr>
              <w:t>(</w:t>
            </w:r>
            <w:r w:rsidRPr="006C6D27">
              <w:rPr>
                <w:sz w:val="16"/>
                <w:szCs w:val="16"/>
              </w:rPr>
              <w:t>OAM</w:t>
            </w:r>
            <w:r>
              <w:rPr>
                <w:sz w:val="16"/>
                <w:szCs w:val="16"/>
              </w:rPr>
              <w:t>)</w:t>
            </w:r>
            <w:r w:rsidRPr="006C6D27">
              <w:rPr>
                <w:sz w:val="16"/>
                <w:szCs w:val="16"/>
              </w:rPr>
              <w:t xml:space="preserve"> functions and mechanisms for Ethernet based networks</w:t>
            </w:r>
            <w:r>
              <w:rPr>
                <w:sz w:val="16"/>
                <w:szCs w:val="16"/>
              </w:rPr>
              <w:t xml:space="preserve"> – Corrigendum 1</w:t>
            </w:r>
          </w:p>
        </w:tc>
        <w:tc>
          <w:tcPr>
            <w:tcW w:w="4252" w:type="dxa"/>
            <w:tcBorders>
              <w:top w:val="single" w:sz="4" w:space="0" w:color="auto"/>
              <w:left w:val="single" w:sz="4" w:space="0" w:color="auto"/>
              <w:bottom w:val="single" w:sz="4" w:space="0" w:color="auto"/>
              <w:right w:val="single" w:sz="4" w:space="0" w:color="auto"/>
            </w:tcBorders>
          </w:tcPr>
          <w:p w:rsidR="007579C6" w:rsidRPr="006C6D27" w:rsidRDefault="007579C6" w:rsidP="004B00EF">
            <w:pPr>
              <w:rPr>
                <w:sz w:val="16"/>
                <w:szCs w:val="16"/>
              </w:rPr>
            </w:pPr>
            <w:r w:rsidRPr="002752FD">
              <w:rPr>
                <w:sz w:val="16"/>
                <w:szCs w:val="16"/>
              </w:rPr>
              <w:t>Corrigendum 1 provides:</w:t>
            </w:r>
            <w:r>
              <w:rPr>
                <w:sz w:val="16"/>
                <w:szCs w:val="16"/>
              </w:rPr>
              <w:br/>
            </w:r>
            <w:r w:rsidRPr="002752FD">
              <w:rPr>
                <w:sz w:val="16"/>
                <w:szCs w:val="16"/>
              </w:rPr>
              <w:t>– Editorial modifications in clauses 7.3.2, 9.3.2, 9.4.2, 9.6.2, 9.14.2, 9.15.2, 9.16.2, 9.22.2, 9.23.2 and 9.24.2</w:t>
            </w:r>
            <w:r>
              <w:rPr>
                <w:sz w:val="16"/>
                <w:szCs w:val="16"/>
              </w:rPr>
              <w:br/>
            </w:r>
            <w:r w:rsidRPr="002752FD">
              <w:rPr>
                <w:sz w:val="16"/>
                <w:szCs w:val="16"/>
              </w:rPr>
              <w:t>– A correction in Table V.1</w:t>
            </w:r>
            <w:r>
              <w:rPr>
                <w:sz w:val="16"/>
                <w:szCs w:val="16"/>
              </w:rPr>
              <w:br/>
            </w:r>
            <w:r w:rsidRPr="002752FD">
              <w:rPr>
                <w:sz w:val="16"/>
                <w:szCs w:val="16"/>
              </w:rPr>
              <w:t>– Updates of the publication date for some references.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4F4BDB" w:rsidRDefault="007579C6" w:rsidP="004B00EF">
            <w:pPr>
              <w:jc w:val="center"/>
              <w:rPr>
                <w:sz w:val="16"/>
                <w:szCs w:val="16"/>
              </w:rPr>
            </w:pPr>
            <w:r>
              <w:rPr>
                <w:sz w:val="16"/>
                <w:szCs w:val="16"/>
              </w:rPr>
              <w:t>2018.03</w:t>
            </w:r>
          </w:p>
        </w:tc>
        <w:tc>
          <w:tcPr>
            <w:tcW w:w="1275" w:type="dxa"/>
            <w:tcBorders>
              <w:top w:val="single" w:sz="4" w:space="0" w:color="auto"/>
              <w:left w:val="single" w:sz="4" w:space="0" w:color="auto"/>
              <w:bottom w:val="single" w:sz="4" w:space="0" w:color="auto"/>
              <w:right w:val="single" w:sz="4" w:space="0" w:color="auto"/>
            </w:tcBorders>
          </w:tcPr>
          <w:p w:rsidR="007579C6" w:rsidRPr="002752FD" w:rsidRDefault="007579C6" w:rsidP="004B00EF">
            <w:pPr>
              <w:rPr>
                <w:sz w:val="16"/>
                <w:szCs w:val="16"/>
              </w:rPr>
            </w:pPr>
            <w:r w:rsidRPr="002752FD">
              <w:rPr>
                <w:sz w:val="16"/>
                <w:szCs w:val="16"/>
              </w:rPr>
              <w:t>Yuji Tochio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sidRPr="006C6D27">
              <w:rPr>
                <w:sz w:val="16"/>
                <w:szCs w:val="16"/>
              </w:rPr>
              <w:t>G.8013/Y.1731 Cor</w:t>
            </w:r>
            <w:r>
              <w:rPr>
                <w:sz w:val="16"/>
                <w:szCs w:val="16"/>
              </w:rPr>
              <w:t>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sidRPr="002752FD">
              <w:rPr>
                <w:sz w:val="16"/>
                <w:szCs w:val="16"/>
                <w:lang w:val="en-US"/>
              </w:rPr>
              <w:t>10/15</w:t>
            </w:r>
          </w:p>
        </w:tc>
        <w:tc>
          <w:tcPr>
            <w:tcW w:w="3685" w:type="dxa"/>
            <w:tcBorders>
              <w:top w:val="single" w:sz="4" w:space="0" w:color="auto"/>
              <w:left w:val="single" w:sz="4" w:space="0" w:color="auto"/>
              <w:bottom w:val="single" w:sz="4" w:space="0" w:color="auto"/>
              <w:right w:val="single" w:sz="4" w:space="0" w:color="auto"/>
            </w:tcBorders>
          </w:tcPr>
          <w:p w:rsidR="007579C6" w:rsidRPr="002616D6" w:rsidRDefault="007579C6" w:rsidP="004B00EF">
            <w:pPr>
              <w:rPr>
                <w:sz w:val="16"/>
                <w:szCs w:val="16"/>
              </w:rPr>
            </w:pPr>
            <w:r w:rsidRPr="002752FD">
              <w:rPr>
                <w:sz w:val="16"/>
                <w:szCs w:val="16"/>
              </w:rPr>
              <w:t xml:space="preserve">Operation, administration and maintenance </w:t>
            </w:r>
            <w:r>
              <w:rPr>
                <w:sz w:val="16"/>
                <w:szCs w:val="16"/>
              </w:rPr>
              <w:t>(</w:t>
            </w:r>
            <w:r w:rsidRPr="006C6D27">
              <w:rPr>
                <w:sz w:val="16"/>
                <w:szCs w:val="16"/>
              </w:rPr>
              <w:t>OAM</w:t>
            </w:r>
            <w:r>
              <w:rPr>
                <w:sz w:val="16"/>
                <w:szCs w:val="16"/>
              </w:rPr>
              <w:t>)</w:t>
            </w:r>
            <w:r w:rsidRPr="006C6D27">
              <w:rPr>
                <w:sz w:val="16"/>
                <w:szCs w:val="16"/>
              </w:rPr>
              <w:t xml:space="preserve"> functions and mechanisms for Ethernet based networks – Corrigendum </w:t>
            </w:r>
            <w:r>
              <w:rPr>
                <w:sz w:val="16"/>
                <w:szCs w:val="16"/>
              </w:rPr>
              <w:t>2</w:t>
            </w:r>
          </w:p>
        </w:tc>
        <w:tc>
          <w:tcPr>
            <w:tcW w:w="4252" w:type="dxa"/>
            <w:tcBorders>
              <w:top w:val="single" w:sz="4" w:space="0" w:color="auto"/>
              <w:left w:val="single" w:sz="4" w:space="0" w:color="auto"/>
              <w:bottom w:val="single" w:sz="4" w:space="0" w:color="auto"/>
              <w:right w:val="single" w:sz="4" w:space="0" w:color="auto"/>
            </w:tcBorders>
          </w:tcPr>
          <w:p w:rsidR="007579C6" w:rsidRPr="006C6D27" w:rsidRDefault="007579C6" w:rsidP="004B00EF">
            <w:pPr>
              <w:rPr>
                <w:sz w:val="16"/>
                <w:szCs w:val="16"/>
              </w:rPr>
            </w:pPr>
            <w:r w:rsidRPr="002752FD">
              <w:rPr>
                <w:sz w:val="16"/>
                <w:szCs w:val="16"/>
              </w:rPr>
              <w:t>Corrigendum 2 provides:</w:t>
            </w:r>
            <w:r>
              <w:rPr>
                <w:sz w:val="16"/>
                <w:szCs w:val="16"/>
              </w:rPr>
              <w:br/>
            </w:r>
            <w:r w:rsidRPr="002752FD">
              <w:rPr>
                <w:sz w:val="16"/>
                <w:szCs w:val="16"/>
              </w:rPr>
              <w:t>– An editorial modification to clause 7.13.1.</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4F4BDB" w:rsidRDefault="007579C6" w:rsidP="004B00EF">
            <w:pPr>
              <w:jc w:val="center"/>
              <w:rPr>
                <w:sz w:val="16"/>
                <w:szCs w:val="16"/>
              </w:rPr>
            </w:pPr>
            <w:r>
              <w:rPr>
                <w:sz w:val="16"/>
                <w:szCs w:val="16"/>
              </w:rPr>
              <w:t>2019.08</w:t>
            </w:r>
          </w:p>
        </w:tc>
        <w:tc>
          <w:tcPr>
            <w:tcW w:w="1275" w:type="dxa"/>
            <w:tcBorders>
              <w:top w:val="single" w:sz="4" w:space="0" w:color="auto"/>
              <w:left w:val="single" w:sz="4" w:space="0" w:color="auto"/>
              <w:bottom w:val="single" w:sz="4" w:space="0" w:color="auto"/>
              <w:right w:val="single" w:sz="4" w:space="0" w:color="auto"/>
            </w:tcBorders>
          </w:tcPr>
          <w:p w:rsidR="007579C6" w:rsidRPr="002752FD" w:rsidRDefault="007579C6" w:rsidP="004B00EF">
            <w:pPr>
              <w:rPr>
                <w:sz w:val="16"/>
                <w:szCs w:val="16"/>
              </w:rPr>
            </w:pPr>
            <w:r w:rsidRPr="002752FD">
              <w:rPr>
                <w:sz w:val="16"/>
                <w:szCs w:val="16"/>
              </w:rPr>
              <w:t>Yuji Tochio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sidRPr="006C6D27">
              <w:rPr>
                <w:sz w:val="16"/>
                <w:szCs w:val="16"/>
              </w:rPr>
              <w:t>G.8013/Y.1731</w:t>
            </w:r>
            <w:r>
              <w:rPr>
                <w:sz w:val="16"/>
                <w:szCs w:val="16"/>
              </w:rPr>
              <w:br/>
              <w:t>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sidRPr="002752FD">
              <w:rPr>
                <w:sz w:val="16"/>
                <w:szCs w:val="16"/>
                <w:lang w:val="en-US"/>
              </w:rPr>
              <w:t>10/15</w:t>
            </w:r>
          </w:p>
        </w:tc>
        <w:tc>
          <w:tcPr>
            <w:tcW w:w="3685" w:type="dxa"/>
            <w:tcBorders>
              <w:top w:val="single" w:sz="4" w:space="0" w:color="auto"/>
              <w:left w:val="single" w:sz="4" w:space="0" w:color="auto"/>
              <w:bottom w:val="single" w:sz="4" w:space="0" w:color="auto"/>
              <w:right w:val="single" w:sz="4" w:space="0" w:color="auto"/>
            </w:tcBorders>
          </w:tcPr>
          <w:p w:rsidR="007579C6" w:rsidRPr="002616D6" w:rsidRDefault="007579C6" w:rsidP="004B00EF">
            <w:pPr>
              <w:rPr>
                <w:sz w:val="16"/>
                <w:szCs w:val="16"/>
              </w:rPr>
            </w:pPr>
            <w:r w:rsidRPr="002752FD">
              <w:rPr>
                <w:sz w:val="16"/>
                <w:szCs w:val="16"/>
              </w:rPr>
              <w:t xml:space="preserve">Operation, administration and maintenance </w:t>
            </w:r>
            <w:r>
              <w:rPr>
                <w:sz w:val="16"/>
                <w:szCs w:val="16"/>
              </w:rPr>
              <w:t>(</w:t>
            </w:r>
            <w:r w:rsidRPr="006C6D27">
              <w:rPr>
                <w:sz w:val="16"/>
                <w:szCs w:val="16"/>
              </w:rPr>
              <w:t>OAM</w:t>
            </w:r>
            <w:r>
              <w:rPr>
                <w:sz w:val="16"/>
                <w:szCs w:val="16"/>
              </w:rPr>
              <w:t>)</w:t>
            </w:r>
            <w:r w:rsidRPr="006C6D27">
              <w:rPr>
                <w:sz w:val="16"/>
                <w:szCs w:val="16"/>
              </w:rPr>
              <w:t xml:space="preserve"> functions and mechanisms for Ethernet based networks – </w:t>
            </w:r>
            <w:r>
              <w:rPr>
                <w:sz w:val="16"/>
                <w:szCs w:val="16"/>
              </w:rPr>
              <w:t>Amendment</w:t>
            </w:r>
            <w:r w:rsidRPr="006C6D27">
              <w:rPr>
                <w:sz w:val="16"/>
                <w:szCs w:val="16"/>
              </w:rPr>
              <w:t xml:space="preserve"> 1</w:t>
            </w:r>
          </w:p>
        </w:tc>
        <w:tc>
          <w:tcPr>
            <w:tcW w:w="4252" w:type="dxa"/>
            <w:tcBorders>
              <w:top w:val="single" w:sz="4" w:space="0" w:color="auto"/>
              <w:left w:val="single" w:sz="4" w:space="0" w:color="auto"/>
              <w:bottom w:val="single" w:sz="4" w:space="0" w:color="auto"/>
              <w:right w:val="single" w:sz="4" w:space="0" w:color="auto"/>
            </w:tcBorders>
          </w:tcPr>
          <w:p w:rsidR="007579C6" w:rsidRPr="006C6D27" w:rsidRDefault="007579C6" w:rsidP="004B00EF">
            <w:pPr>
              <w:rPr>
                <w:sz w:val="16"/>
                <w:szCs w:val="16"/>
              </w:rPr>
            </w:pPr>
            <w:r w:rsidRPr="002752FD">
              <w:rPr>
                <w:sz w:val="16"/>
                <w:szCs w:val="16"/>
              </w:rPr>
              <w:t>Amendment 1 provides:</w:t>
            </w:r>
            <w:r>
              <w:rPr>
                <w:sz w:val="16"/>
                <w:szCs w:val="16"/>
              </w:rPr>
              <w:br/>
            </w:r>
            <w:r w:rsidRPr="002752FD">
              <w:rPr>
                <w:sz w:val="16"/>
                <w:szCs w:val="16"/>
              </w:rPr>
              <w:t>– Modification to ''Frame delay'' in clause 8.</w:t>
            </w:r>
            <w:r>
              <w:rPr>
                <w:sz w:val="16"/>
                <w:szCs w:val="16"/>
              </w:rPr>
              <w:br/>
            </w:r>
            <w:r w:rsidRPr="002752FD">
              <w:rPr>
                <w:sz w:val="16"/>
                <w:szCs w:val="16"/>
              </w:rPr>
              <w:t>– Updates to clauses 2 and 3, and to the Bibliography.</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4F4BDB" w:rsidRDefault="007579C6" w:rsidP="004B00EF">
            <w:pPr>
              <w:jc w:val="center"/>
              <w:rPr>
                <w:sz w:val="16"/>
                <w:szCs w:val="16"/>
              </w:rPr>
            </w:pPr>
            <w:r>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rsidR="007579C6" w:rsidRPr="002752FD" w:rsidRDefault="007579C6" w:rsidP="004B00EF">
            <w:pPr>
              <w:rPr>
                <w:sz w:val="16"/>
                <w:szCs w:val="16"/>
              </w:rPr>
            </w:pPr>
            <w:r w:rsidRPr="002752FD">
              <w:rPr>
                <w:sz w:val="16"/>
                <w:szCs w:val="16"/>
              </w:rPr>
              <w:t>Yuji Tochio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Pr>
                <w:sz w:val="16"/>
                <w:szCs w:val="16"/>
              </w:rPr>
              <w:t>G.8021/Y.1341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Pr>
                <w:sz w:val="16"/>
                <w:szCs w:val="16"/>
                <w:lang w:val="en-US"/>
              </w:rPr>
              <w:t>10/15</w:t>
            </w:r>
          </w:p>
        </w:tc>
        <w:tc>
          <w:tcPr>
            <w:tcW w:w="3685" w:type="dxa"/>
            <w:tcBorders>
              <w:top w:val="single" w:sz="4" w:space="0" w:color="auto"/>
              <w:left w:val="single" w:sz="4" w:space="0" w:color="auto"/>
              <w:bottom w:val="single" w:sz="4" w:space="0" w:color="auto"/>
              <w:right w:val="single" w:sz="4" w:space="0" w:color="auto"/>
            </w:tcBorders>
          </w:tcPr>
          <w:p w:rsidR="007579C6" w:rsidRPr="002616D6" w:rsidRDefault="007579C6" w:rsidP="004B00EF">
            <w:pPr>
              <w:rPr>
                <w:sz w:val="16"/>
                <w:szCs w:val="16"/>
              </w:rPr>
            </w:pPr>
            <w:r>
              <w:rPr>
                <w:sz w:val="16"/>
                <w:szCs w:val="16"/>
              </w:rPr>
              <w:t>Characteristics of Ethernet transport network equipment functional blocks</w:t>
            </w:r>
          </w:p>
        </w:tc>
        <w:tc>
          <w:tcPr>
            <w:tcW w:w="425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Pr>
                <w:sz w:val="16"/>
                <w:szCs w:val="16"/>
              </w:rPr>
              <w:t>Recommendation ITU-T G.8021/Y.1341 specifies both the functional components and the methodology that should be used in order to specify the Ethernet transport network functionality of network elements; it does not specify individual Ethernet transport network equipment.</w:t>
            </w:r>
          </w:p>
          <w:p w:rsidR="007579C6" w:rsidRDefault="007579C6" w:rsidP="004B00EF">
            <w:pPr>
              <w:rPr>
                <w:sz w:val="16"/>
                <w:szCs w:val="16"/>
              </w:rPr>
            </w:pPr>
            <w:r>
              <w:rPr>
                <w:sz w:val="16"/>
                <w:szCs w:val="16"/>
              </w:rPr>
              <w:t>This Recommendation, together with Recommendation ITU-T G.8012/Y.1308, supersedes Recommendation ITU-T G.8021.1/Y.1341.1 (10/2012).</w:t>
            </w:r>
          </w:p>
          <w:p w:rsidR="007579C6" w:rsidRPr="006C6D27" w:rsidRDefault="007579C6" w:rsidP="004B00EF">
            <w:pPr>
              <w:rPr>
                <w:sz w:val="16"/>
                <w:szCs w:val="16"/>
              </w:rPr>
            </w:pPr>
            <w:r>
              <w:rPr>
                <w:sz w:val="16"/>
                <w:szCs w:val="16"/>
              </w:rPr>
              <w:t>This Recommendation also removes items formerly considered for further study and incorporates terms formerly defined in ITU-T Recommendation G.8001/Y.1354 (04/2016).</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4F4BDB" w:rsidRDefault="007579C6" w:rsidP="004B00EF">
            <w:pPr>
              <w:jc w:val="center"/>
              <w:rPr>
                <w:sz w:val="16"/>
                <w:szCs w:val="16"/>
              </w:rPr>
            </w:pPr>
            <w:r>
              <w:rPr>
                <w:sz w:val="16"/>
                <w:szCs w:val="16"/>
              </w:rPr>
              <w:t>2021.12</w:t>
            </w:r>
          </w:p>
        </w:tc>
        <w:tc>
          <w:tcPr>
            <w:tcW w:w="1275" w:type="dxa"/>
            <w:tcBorders>
              <w:top w:val="single" w:sz="4" w:space="0" w:color="auto"/>
              <w:left w:val="single" w:sz="4" w:space="0" w:color="auto"/>
              <w:bottom w:val="single" w:sz="4" w:space="0" w:color="auto"/>
              <w:right w:val="single" w:sz="4" w:space="0" w:color="auto"/>
            </w:tcBorders>
          </w:tcPr>
          <w:p w:rsidR="007579C6" w:rsidRPr="002752FD" w:rsidRDefault="007579C6" w:rsidP="004B00EF">
            <w:pPr>
              <w:rPr>
                <w:sz w:val="16"/>
                <w:szCs w:val="16"/>
              </w:rPr>
            </w:pPr>
            <w:r>
              <w:rPr>
                <w:sz w:val="16"/>
                <w:szCs w:val="16"/>
              </w:rPr>
              <w:t>Jessy Rouyer</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G.8051/Y.1345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Management aspects of the Ethernet Transport (ET) capable network element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Addresses management aspects of the Ethernet transport (ET) capable network element containing transport functions of one or more of the layer networks of the Ethernet transport network. The management of the Ethernet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Hing-Kam Lam, Yuji Tochio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lastRenderedPageBreak/>
              <w:t>G.8052.1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Purpose-Specific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Specifies the management information model and data models for Ethernet Transport Network Element (NE) to support specific interface protocols and specific Management Control Continuum (MCC) functions. The information model is interface protocol neutral and specified using the Unified Modelling Language (UML). The information model of this Recommendation is derived through pruning and refactoring from the Recommendation G.7711/Y.1702 core information model and Recommendation G.8052/Y.1346 foundation Ethernet Transport NE information model. The data models are interface protocol specific and translated from the information model with the assistance of automated translation tooling. The specific interface protocols considered in this Recommendation include, but not limited to, NETCONF/YANG. The specific MCC functions covered by this Recommendation are the ITU-T defined Ethernet Operation, Administration, and Maintenance (OAM) functions, with the set of op codes assigned to the ITU-T and the corresponding OAM Protocol Data Units (PDU) and behaviours being specified in Recommendation G.8013/Y.1731 and the equipment characteristics in G.8021/Y.1341.</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Pr>
                <w:sz w:val="16"/>
                <w:szCs w:val="16"/>
              </w:rPr>
              <w:t>2022.09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B2229D">
            <w:pPr>
              <w:spacing w:before="20" w:after="20" w:line="200" w:lineRule="exact"/>
              <w:rPr>
                <w:sz w:val="16"/>
                <w:szCs w:val="16"/>
              </w:rPr>
            </w:pPr>
            <w:hyperlink r:id="rId41" w:history="1">
              <w:r w:rsidR="007579C6" w:rsidRPr="00B763C2">
                <w:rPr>
                  <w:sz w:val="16"/>
                  <w:szCs w:val="16"/>
                </w:rPr>
                <w:t>Hing-Kam Lam</w:t>
              </w:r>
            </w:hyperlink>
          </w:p>
          <w:p w:rsidR="007579C6" w:rsidRPr="00B763C2" w:rsidRDefault="00EF6306" w:rsidP="00B2229D">
            <w:pPr>
              <w:spacing w:before="20" w:after="20" w:line="200" w:lineRule="exact"/>
              <w:rPr>
                <w:sz w:val="16"/>
                <w:szCs w:val="16"/>
              </w:rPr>
            </w:pPr>
            <w:hyperlink r:id="rId42" w:history="1">
              <w:r w:rsidR="007579C6" w:rsidRPr="00B763C2">
                <w:rPr>
                  <w:sz w:val="16"/>
                  <w:szCs w:val="16"/>
                </w:rPr>
                <w:t>Scott Mansfield</w:t>
              </w:r>
            </w:hyperlink>
          </w:p>
          <w:p w:rsidR="007579C6" w:rsidRPr="00B763C2" w:rsidRDefault="00EF6306" w:rsidP="00B2229D">
            <w:pPr>
              <w:spacing w:before="20" w:after="20" w:line="200" w:lineRule="exact"/>
              <w:rPr>
                <w:sz w:val="16"/>
                <w:szCs w:val="16"/>
              </w:rPr>
            </w:pPr>
            <w:hyperlink r:id="rId43" w:history="1">
              <w:r w:rsidR="007579C6" w:rsidRPr="00B763C2">
                <w:rPr>
                  <w:sz w:val="16"/>
                  <w:szCs w:val="16"/>
                </w:rPr>
                <w:t>Xiang YUN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r w:rsidRPr="00B2229D">
              <w:rPr>
                <w:sz w:val="16"/>
                <w:szCs w:val="16"/>
                <w:lang w:val="sv-SE"/>
              </w:rPr>
              <w:t>TD 899-WP3</w:t>
            </w:r>
            <w:r>
              <w:rPr>
                <w:sz w:val="16"/>
                <w:szCs w:val="16"/>
                <w:lang w:val="sv-SE"/>
              </w:rPr>
              <w:t xml:space="preserve"> (2021.12)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G.8052.2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Resilience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Specifies the resilience information models and data models for Ethernet Transport Network Element (NE) to support specific interface protocols and specific Management Control Continuum (MCC) functions. The information models will be interface protocol neutral and will be derived through pruning and refactoring from the G.7711 core information model and G.8052 foundation Ethernet Transport NE information model. The data models will be interface protocol specific and will be translated from these information models with the assistance of automated translation tooling. The specific interface protocols considered include, but not limited to, NETCONF/YANG. The specific MCC functions covered by this Recommendation are the G.8031-Linear Protection and the G.8032-Ring Protection.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0F2FBD">
            <w:pPr>
              <w:spacing w:before="20" w:after="20" w:line="200" w:lineRule="exact"/>
              <w:rPr>
                <w:sz w:val="16"/>
                <w:szCs w:val="16"/>
              </w:rPr>
            </w:pPr>
            <w:r w:rsidRPr="00B763C2">
              <w:rPr>
                <w:sz w:val="16"/>
                <w:szCs w:val="16"/>
              </w:rPr>
              <w:t xml:space="preserve"> Rongduo Lu</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0F2FBD">
            <w:pPr>
              <w:spacing w:before="20" w:after="20" w:line="200" w:lineRule="exact"/>
              <w:rPr>
                <w:sz w:val="16"/>
                <w:szCs w:val="16"/>
              </w:rPr>
            </w:pPr>
            <w:r w:rsidRPr="00B763C2">
              <w:rPr>
                <w:sz w:val="16"/>
                <w:szCs w:val="16"/>
              </w:rPr>
              <w:lastRenderedPageBreak/>
              <w:t>G.8052/Y.1346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0F2FB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0F2FBD">
            <w:pPr>
              <w:spacing w:before="20" w:after="20" w:line="200" w:lineRule="exact"/>
              <w:rPr>
                <w:sz w:val="16"/>
                <w:szCs w:val="16"/>
              </w:rPr>
            </w:pPr>
            <w:r w:rsidRPr="00B763C2">
              <w:rPr>
                <w:sz w:val="16"/>
                <w:szCs w:val="16"/>
              </w:rPr>
              <w:t>Protocol-neutral management information model for the Ethernet -Transport  capable network element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0F2FB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Contains the protocol neutral UML information model for Ethernet transport network (NE) management. The model is based on the Ethernet equipment functions specified in Recommendation ITU-T G.8021/Y.1341, generic management requirements in Recommendation ITU-T G.7710/Y.1701, and Ethernet specific management requirements in Recommendation ITU</w:t>
            </w:r>
            <w:r w:rsidRPr="00B763C2">
              <w:rPr>
                <w:rFonts w:ascii="Times New Roman" w:hAnsi="Times New Roman" w:cs="Times New Roman"/>
                <w:sz w:val="16"/>
                <w:szCs w:val="16"/>
                <w:lang w:val="en-GB"/>
              </w:rPr>
              <w:noBreakHyphen/>
              <w:t>T G.8051/Y.1345.</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0F2FB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0F2FB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0F2FBD">
            <w:pPr>
              <w:pStyle w:val="western"/>
              <w:spacing w:before="23" w:after="23" w:line="198" w:lineRule="atLeast"/>
              <w:jc w:val="center"/>
              <w:rPr>
                <w:rFonts w:ascii="Times New Roman" w:hAnsi="Times New Roman" w:cs="Times New Roman"/>
                <w:sz w:val="16"/>
                <w:szCs w:val="16"/>
              </w:rPr>
            </w:pPr>
            <w:r w:rsidRPr="00B763C2">
              <w:rPr>
                <w:rFonts w:ascii="Times New Roman" w:hAnsi="Times New Roman" w:cs="Times New Roman"/>
                <w:sz w:val="16"/>
                <w:szCs w:val="16"/>
              </w:rPr>
              <w:t>202</w:t>
            </w:r>
            <w:r>
              <w:rPr>
                <w:rFonts w:ascii="Times New Roman" w:hAnsi="Times New Roman" w:cs="Times New Roman"/>
                <w:sz w:val="16"/>
                <w:szCs w:val="16"/>
                <w:lang w:val="en-US"/>
              </w:rPr>
              <w:t>2</w:t>
            </w:r>
            <w:r w:rsidRPr="00B763C2">
              <w:rPr>
                <w:rFonts w:ascii="Times New Roman" w:hAnsi="Times New Roman" w:cs="Times New Roman"/>
                <w:sz w:val="16"/>
                <w:szCs w:val="16"/>
              </w:rPr>
              <w:t>-0</w:t>
            </w:r>
            <w:r>
              <w:rPr>
                <w:rFonts w:ascii="Times New Roman" w:hAnsi="Times New Roman" w:cs="Times New Roman"/>
                <w:sz w:val="16"/>
                <w:szCs w:val="16"/>
                <w:lang w:val="en-US"/>
              </w:rPr>
              <w:t>9</w:t>
            </w:r>
            <w:r w:rsidRPr="00B763C2" w:rsidDel="007135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GB"/>
              </w:rPr>
              <w:t>(2018.12)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0F2FB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 xml:space="preserve">Hing-Kam Lam </w:t>
            </w:r>
            <w:hyperlink r:id="rId44" w:history="1">
              <w:r w:rsidR="00E30C34" w:rsidRPr="00C42516">
                <w:rPr>
                  <w:rStyle w:val="af0"/>
                  <w:lang w:val="en-US"/>
                </w:rPr>
                <w:t xml:space="preserve"> </w:t>
              </w:r>
              <w:r w:rsidR="00E30C34" w:rsidRPr="00C42516">
                <w:rPr>
                  <w:rStyle w:val="af0"/>
                  <w:rFonts w:ascii="Times New Roman" w:hAnsi="Times New Roman" w:cs="Times New Roman"/>
                  <w:sz w:val="16"/>
                  <w:szCs w:val="16"/>
                  <w:lang w:val="de-DE"/>
                </w:rPr>
                <w:t>kamlam@fhusainc.com</w:t>
              </w:r>
            </w:hyperlink>
            <w:r w:rsidRPr="00B763C2">
              <w:rPr>
                <w:rFonts w:ascii="Times New Roman" w:hAnsi="Times New Roman" w:cs="Times New Roman"/>
                <w:sz w:val="16"/>
                <w:szCs w:val="16"/>
                <w:lang w:val="de-DE"/>
              </w:rPr>
              <w:t>, Scott Mansfield (scott.mansfield@ericsson.com)</w:t>
            </w:r>
          </w:p>
          <w:p w:rsidR="007579C6" w:rsidRPr="00B763C2" w:rsidRDefault="007579C6" w:rsidP="000F2FBD">
            <w:pPr>
              <w:pStyle w:val="western"/>
              <w:spacing w:before="23" w:after="23" w:line="198" w:lineRule="atLeast"/>
              <w:rPr>
                <w:rFonts w:ascii="Times New Roman" w:hAnsi="Times New Roman" w:cs="Times New Roman"/>
                <w:sz w:val="16"/>
                <w:szCs w:val="16"/>
                <w:lang w:val="en-U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EF6306" w:rsidP="000F2FBD">
            <w:pPr>
              <w:spacing w:before="20" w:after="20" w:line="200" w:lineRule="exact"/>
              <w:jc w:val="center"/>
              <w:rPr>
                <w:sz w:val="16"/>
                <w:szCs w:val="16"/>
                <w:lang w:val="sv-SE"/>
              </w:rPr>
            </w:pPr>
            <w:hyperlink r:id="rId45" w:tooltip="TD 367R1-WP3" w:history="1">
              <w:r w:rsidR="007579C6" w:rsidRPr="00B763C2">
                <w:rPr>
                  <w:sz w:val="16"/>
                  <w:szCs w:val="16"/>
                  <w:lang w:val="sv-SE"/>
                </w:rPr>
                <w:t xml:space="preserve">TD </w:t>
              </w:r>
              <w:r w:rsidR="007579C6">
                <w:rPr>
                  <w:sz w:val="16"/>
                  <w:szCs w:val="16"/>
                  <w:lang w:val="sv-SE"/>
                </w:rPr>
                <w:t>843R1</w:t>
              </w:r>
            </w:hyperlink>
            <w:r w:rsidR="007579C6" w:rsidRPr="00B763C2">
              <w:rPr>
                <w:sz w:val="16"/>
                <w:szCs w:val="16"/>
                <w:lang w:val="sv-SE"/>
              </w:rPr>
              <w:t xml:space="preserve"> </w:t>
            </w:r>
          </w:p>
          <w:p w:rsidR="007579C6" w:rsidRPr="00B763C2" w:rsidRDefault="007579C6" w:rsidP="000F2FBD">
            <w:pPr>
              <w:spacing w:before="20" w:after="20" w:line="200" w:lineRule="exact"/>
              <w:jc w:val="center"/>
              <w:rPr>
                <w:sz w:val="16"/>
                <w:szCs w:val="16"/>
                <w:lang w:val="sv-SE"/>
              </w:rPr>
            </w:pPr>
            <w:r w:rsidRPr="00B763C2">
              <w:rPr>
                <w:sz w:val="16"/>
                <w:szCs w:val="16"/>
                <w:lang w:val="sv-SE"/>
              </w:rPr>
              <w:t>(</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0F2FB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G.8080 /Y.1304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2012.02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Mr. Stephen Shew</w:t>
            </w:r>
          </w:p>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07BDE">
              <w:rPr>
                <w:sz w:val="16"/>
                <w:szCs w:val="16"/>
              </w:rPr>
              <w:t>G.8113.1/Y.1372.1</w:t>
            </w:r>
            <w:r>
              <w:rPr>
                <w:sz w:val="16"/>
                <w:szCs w:val="16"/>
              </w:rPr>
              <w:t xml:space="preserve"> Cor1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5365E4">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rsidR="007579C6" w:rsidRPr="00B07BDE" w:rsidRDefault="007579C6" w:rsidP="004B00EF">
            <w:pPr>
              <w:rPr>
                <w:sz w:val="16"/>
                <w:szCs w:val="16"/>
              </w:rPr>
            </w:pPr>
            <w:r w:rsidRPr="00B07BDE">
              <w:rPr>
                <w:sz w:val="16"/>
                <w:szCs w:val="16"/>
              </w:rPr>
              <w:t>Operations, administration and maintenance mechanisms for MPLS-TP in packet transport networks</w:t>
            </w:r>
            <w:r>
              <w:rPr>
                <w:sz w:val="16"/>
                <w:szCs w:val="16"/>
              </w:rPr>
              <w:t xml:space="preserve"> – Corrigendum 1</w:t>
            </w:r>
          </w:p>
        </w:tc>
        <w:tc>
          <w:tcPr>
            <w:tcW w:w="425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sidRPr="008351E6">
              <w:rPr>
                <w:sz w:val="16"/>
                <w:szCs w:val="16"/>
              </w:rPr>
              <w:t>Corrigendum 1 removes text implying that MEG Level configurability is needed.</w:t>
            </w:r>
          </w:p>
        </w:tc>
        <w:tc>
          <w:tcPr>
            <w:tcW w:w="616" w:type="dxa"/>
            <w:tcBorders>
              <w:top w:val="single" w:sz="4" w:space="0" w:color="auto"/>
              <w:left w:val="single" w:sz="4" w:space="0" w:color="auto"/>
              <w:bottom w:val="single" w:sz="4" w:space="0" w:color="auto"/>
              <w:right w:val="single" w:sz="4" w:space="0" w:color="auto"/>
            </w:tcBorders>
          </w:tcPr>
          <w:p w:rsidR="007579C6" w:rsidRPr="00B763C2" w:rsidDel="009B0E08" w:rsidRDefault="007579C6" w:rsidP="004B00EF">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9B0E08" w:rsidRDefault="007579C6" w:rsidP="004B00EF">
            <w:pPr>
              <w:jc w:val="center"/>
              <w:rPr>
                <w:sz w:val="16"/>
                <w:szCs w:val="16"/>
              </w:rPr>
            </w:pPr>
            <w:r>
              <w:rPr>
                <w:sz w:val="16"/>
                <w:szCs w:val="16"/>
              </w:rPr>
              <w:t>2016.11</w:t>
            </w:r>
          </w:p>
        </w:tc>
        <w:tc>
          <w:tcPr>
            <w:tcW w:w="1275" w:type="dxa"/>
            <w:tcBorders>
              <w:top w:val="single" w:sz="4" w:space="0" w:color="auto"/>
              <w:left w:val="single" w:sz="4" w:space="0" w:color="auto"/>
              <w:bottom w:val="single" w:sz="4" w:space="0" w:color="auto"/>
              <w:right w:val="single" w:sz="4" w:space="0" w:color="auto"/>
            </w:tcBorders>
          </w:tcPr>
          <w:p w:rsidR="007579C6" w:rsidRPr="005365E4" w:rsidRDefault="007579C6" w:rsidP="004B00EF">
            <w:pPr>
              <w:jc w:val="center"/>
              <w:rPr>
                <w:sz w:val="16"/>
                <w:szCs w:val="16"/>
              </w:rPr>
            </w:pPr>
            <w:r w:rsidRPr="008351E6">
              <w:rPr>
                <w:sz w:val="16"/>
                <w:szCs w:val="16"/>
              </w:rPr>
              <w:t>Han Li</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07BDE">
              <w:rPr>
                <w:sz w:val="16"/>
                <w:szCs w:val="16"/>
              </w:rPr>
              <w:t>G.8113.2/Y.1372.2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5365E4">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rsidR="007579C6" w:rsidRPr="00B07BDE" w:rsidRDefault="007579C6" w:rsidP="004B00EF">
            <w:pPr>
              <w:rPr>
                <w:sz w:val="16"/>
                <w:szCs w:val="16"/>
              </w:rPr>
            </w:pPr>
            <w:r w:rsidRPr="00B07BDE">
              <w:rPr>
                <w:sz w:val="16"/>
                <w:szCs w:val="16"/>
              </w:rPr>
              <w:t>Operations, administration and maintenance mechanisms for MPLS-TP networks using the tools defined for MPLS</w:t>
            </w:r>
          </w:p>
        </w:tc>
        <w:tc>
          <w:tcPr>
            <w:tcW w:w="425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Pr>
                <w:sz w:val="16"/>
                <w:szCs w:val="16"/>
              </w:rPr>
              <w:t>S</w:t>
            </w:r>
            <w:r w:rsidRPr="00B07BDE">
              <w:rPr>
                <w:sz w:val="16"/>
                <w:szCs w:val="16"/>
              </w:rPr>
              <w:t>pecifies operations, administration and maintenance (OAM) mechanisms based on the tools defined for multi-protocol label switching (MPLS) for data</w:t>
            </w:r>
            <w:r w:rsidRPr="00B07BDE">
              <w:rPr>
                <w:rFonts w:ascii="Cambria Math" w:hAnsi="Cambria Math" w:cs="Cambria Math"/>
                <w:sz w:val="16"/>
                <w:szCs w:val="16"/>
              </w:rPr>
              <w:t>‑</w:t>
            </w:r>
            <w:r w:rsidRPr="00B07BDE">
              <w:rPr>
                <w:sz w:val="16"/>
                <w:szCs w:val="16"/>
              </w:rPr>
              <w:t>plane OAM in MPLS transport profile (MPLS-TP) networks. It also specifies the MPLS-TP OAM packet formats, syntax and semantics of MPLS-TP OAM packet fields. The OAM mechanisms defined in this Recommendation assume common forwarding of the MPLS-TP user packets and MPLS-TP OAM packets.</w:t>
            </w:r>
          </w:p>
        </w:tc>
        <w:tc>
          <w:tcPr>
            <w:tcW w:w="616" w:type="dxa"/>
            <w:tcBorders>
              <w:top w:val="single" w:sz="4" w:space="0" w:color="auto"/>
              <w:left w:val="single" w:sz="4" w:space="0" w:color="auto"/>
              <w:bottom w:val="single" w:sz="4" w:space="0" w:color="auto"/>
              <w:right w:val="single" w:sz="4" w:space="0" w:color="auto"/>
            </w:tcBorders>
          </w:tcPr>
          <w:p w:rsidR="007579C6" w:rsidRPr="00B763C2" w:rsidDel="009B0E08" w:rsidRDefault="007579C6" w:rsidP="004B00EF">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9B0E08" w:rsidRDefault="007579C6" w:rsidP="004B00EF">
            <w:pPr>
              <w:jc w:val="center"/>
              <w:rPr>
                <w:sz w:val="16"/>
                <w:szCs w:val="16"/>
              </w:rPr>
            </w:pPr>
            <w:r w:rsidRPr="00B07BDE">
              <w:rPr>
                <w:sz w:val="16"/>
                <w:szCs w:val="16"/>
              </w:rPr>
              <w:t>2015</w:t>
            </w:r>
            <w:r>
              <w:rPr>
                <w:sz w:val="16"/>
                <w:szCs w:val="16"/>
              </w:rPr>
              <w:t>.08</w:t>
            </w:r>
          </w:p>
        </w:tc>
        <w:tc>
          <w:tcPr>
            <w:tcW w:w="1275" w:type="dxa"/>
            <w:tcBorders>
              <w:top w:val="single" w:sz="4" w:space="0" w:color="auto"/>
              <w:left w:val="single" w:sz="4" w:space="0" w:color="auto"/>
              <w:bottom w:val="single" w:sz="4" w:space="0" w:color="auto"/>
              <w:right w:val="single" w:sz="4" w:space="0" w:color="auto"/>
            </w:tcBorders>
          </w:tcPr>
          <w:p w:rsidR="007579C6" w:rsidRPr="005365E4" w:rsidRDefault="007579C6" w:rsidP="004B00EF">
            <w:pPr>
              <w:jc w:val="center"/>
              <w:rPr>
                <w:sz w:val="16"/>
                <w:szCs w:val="16"/>
              </w:rPr>
            </w:pPr>
            <w:r w:rsidRPr="008351E6">
              <w:rPr>
                <w:sz w:val="16"/>
                <w:szCs w:val="16"/>
              </w:rPr>
              <w:t>Tom Huber</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Pr>
                <w:sz w:val="16"/>
                <w:szCs w:val="16"/>
              </w:rPr>
              <w:t>G.8113.2/Y.1372.2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8351E6">
              <w:rPr>
                <w:sz w:val="16"/>
                <w:szCs w:val="16"/>
              </w:rPr>
              <w:t>10/15</w:t>
            </w:r>
          </w:p>
        </w:tc>
        <w:tc>
          <w:tcPr>
            <w:tcW w:w="3685" w:type="dxa"/>
            <w:tcBorders>
              <w:top w:val="single" w:sz="4" w:space="0" w:color="auto"/>
              <w:left w:val="single" w:sz="4" w:space="0" w:color="auto"/>
              <w:bottom w:val="single" w:sz="4" w:space="0" w:color="auto"/>
              <w:right w:val="single" w:sz="4" w:space="0" w:color="auto"/>
            </w:tcBorders>
          </w:tcPr>
          <w:p w:rsidR="007579C6" w:rsidRPr="00B07BDE" w:rsidRDefault="007579C6" w:rsidP="004B00EF">
            <w:pPr>
              <w:rPr>
                <w:sz w:val="16"/>
                <w:szCs w:val="16"/>
              </w:rPr>
            </w:pPr>
            <w:r w:rsidRPr="00B07BDE">
              <w:rPr>
                <w:sz w:val="16"/>
                <w:szCs w:val="16"/>
              </w:rPr>
              <w:t>Operations, administration and maintenance mechanisms for MPLS-TP networks using the tools defined for MPLS</w:t>
            </w:r>
            <w:r>
              <w:rPr>
                <w:sz w:val="16"/>
                <w:szCs w:val="16"/>
              </w:rPr>
              <w:t xml:space="preserve"> – Amendment 1</w:t>
            </w:r>
          </w:p>
        </w:tc>
        <w:tc>
          <w:tcPr>
            <w:tcW w:w="425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sidRPr="00DB70CB">
              <w:rPr>
                <w:sz w:val="16"/>
                <w:szCs w:val="16"/>
              </w:rPr>
              <w:t>Amendment 1 adds material related to client signal fail handling.</w:t>
            </w:r>
          </w:p>
        </w:tc>
        <w:tc>
          <w:tcPr>
            <w:tcW w:w="616" w:type="dxa"/>
            <w:tcBorders>
              <w:top w:val="single" w:sz="4" w:space="0" w:color="auto"/>
              <w:left w:val="single" w:sz="4" w:space="0" w:color="auto"/>
              <w:bottom w:val="single" w:sz="4" w:space="0" w:color="auto"/>
              <w:right w:val="single" w:sz="4" w:space="0" w:color="auto"/>
            </w:tcBorders>
          </w:tcPr>
          <w:p w:rsidR="007579C6" w:rsidRPr="00B763C2" w:rsidDel="009B0E08" w:rsidRDefault="007579C6" w:rsidP="004B00EF">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9B0E08" w:rsidRDefault="007579C6" w:rsidP="004B00EF">
            <w:pPr>
              <w:jc w:val="center"/>
              <w:rPr>
                <w:sz w:val="16"/>
                <w:szCs w:val="16"/>
              </w:rPr>
            </w:pPr>
            <w:r>
              <w:rPr>
                <w:sz w:val="16"/>
                <w:szCs w:val="16"/>
              </w:rPr>
              <w:t>2017.08</w:t>
            </w:r>
          </w:p>
        </w:tc>
        <w:tc>
          <w:tcPr>
            <w:tcW w:w="1275" w:type="dxa"/>
            <w:tcBorders>
              <w:top w:val="single" w:sz="4" w:space="0" w:color="auto"/>
              <w:left w:val="single" w:sz="4" w:space="0" w:color="auto"/>
              <w:bottom w:val="single" w:sz="4" w:space="0" w:color="auto"/>
              <w:right w:val="single" w:sz="4" w:space="0" w:color="auto"/>
            </w:tcBorders>
          </w:tcPr>
          <w:p w:rsidR="007579C6" w:rsidRPr="005365E4" w:rsidRDefault="007579C6" w:rsidP="004B00EF">
            <w:pPr>
              <w:jc w:val="center"/>
              <w:rPr>
                <w:sz w:val="16"/>
                <w:szCs w:val="16"/>
              </w:rPr>
            </w:pPr>
            <w:r w:rsidRPr="008351E6">
              <w:rPr>
                <w:sz w:val="16"/>
                <w:szCs w:val="16"/>
              </w:rPr>
              <w:t>Tom Huber</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G.8113</w:t>
            </w:r>
            <w:r>
              <w:rPr>
                <w:sz w:val="16"/>
                <w:szCs w:val="16"/>
              </w:rPr>
              <w:t>/</w:t>
            </w:r>
            <w:r w:rsidRPr="00B763C2">
              <w:rPr>
                <w:sz w:val="16"/>
                <w:szCs w:val="16"/>
              </w:rPr>
              <w:t>Y.1372</w:t>
            </w:r>
            <w:r>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07BDE">
              <w:rPr>
                <w:sz w:val="16"/>
                <w:szCs w:val="16"/>
              </w:rPr>
              <w:t>Operations, administration and maintenance mechanisms for MPLS-TP in packet transport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Pr>
                <w:sz w:val="16"/>
                <w:szCs w:val="16"/>
              </w:rPr>
              <w:t>S</w:t>
            </w:r>
            <w:r w:rsidRPr="00B07BDE">
              <w:rPr>
                <w:sz w:val="16"/>
                <w:szCs w:val="16"/>
              </w:rPr>
              <w:t>pecifies mechanisms for user-plane operations, administration and maintenance (OAM) in multi-protocol label switching transport profile (MPLS</w:t>
            </w:r>
            <w:r w:rsidRPr="00B07BDE">
              <w:rPr>
                <w:rFonts w:ascii="Cambria Math" w:hAnsi="Cambria Math" w:cs="Cambria Math"/>
                <w:sz w:val="16"/>
                <w:szCs w:val="16"/>
              </w:rPr>
              <w:t>‑</w:t>
            </w:r>
            <w:r w:rsidRPr="00B07BDE">
              <w:rPr>
                <w:sz w:val="16"/>
                <w:szCs w:val="16"/>
              </w:rPr>
              <w:t>TP) networks to meet the MPLS-TP OAM requirements defined in IETF RFC 5860. It also specifies the MPLS-TP OAM packet formats, syntax and semantics of MPLS-TP OAM packet fields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Pr>
                <w:sz w:val="16"/>
                <w:szCs w:val="16"/>
              </w:rPr>
              <w:t>2016.04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7579C6">
            <w:pPr>
              <w:jc w:val="center"/>
              <w:rPr>
                <w:sz w:val="16"/>
                <w:szCs w:val="16"/>
              </w:rPr>
            </w:pPr>
            <w:r w:rsidRPr="005365E4">
              <w:rPr>
                <w:sz w:val="16"/>
                <w:szCs w:val="16"/>
              </w:rPr>
              <w:t>Han Li</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w:t>
            </w: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Pr>
                <w:sz w:val="16"/>
                <w:szCs w:val="16"/>
              </w:rPr>
              <w:t>G.8121.1/Y.1381.1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Pr>
                <w:sz w:val="16"/>
                <w:szCs w:val="16"/>
                <w:lang w:val="en-US"/>
              </w:rPr>
              <w:t>10/15</w:t>
            </w:r>
          </w:p>
        </w:tc>
        <w:tc>
          <w:tcPr>
            <w:tcW w:w="3685" w:type="dxa"/>
            <w:tcBorders>
              <w:top w:val="single" w:sz="4" w:space="0" w:color="auto"/>
              <w:left w:val="single" w:sz="4" w:space="0" w:color="auto"/>
              <w:bottom w:val="single" w:sz="4" w:space="0" w:color="auto"/>
              <w:right w:val="single" w:sz="4" w:space="0" w:color="auto"/>
            </w:tcBorders>
          </w:tcPr>
          <w:p w:rsidR="007579C6" w:rsidRPr="002616D6" w:rsidRDefault="007579C6" w:rsidP="004B00EF">
            <w:pPr>
              <w:rPr>
                <w:sz w:val="16"/>
                <w:szCs w:val="16"/>
              </w:rPr>
            </w:pPr>
            <w:r>
              <w:rPr>
                <w:sz w:val="16"/>
                <w:szCs w:val="16"/>
              </w:rPr>
              <w:t>Characteristics of MPLS-TP equipment functional blocks supporting ITU-T G.8113.1/Y.1372.1 OAM mechanisms</w:t>
            </w:r>
          </w:p>
        </w:tc>
        <w:tc>
          <w:tcPr>
            <w:tcW w:w="4252" w:type="dxa"/>
            <w:tcBorders>
              <w:top w:val="single" w:sz="4" w:space="0" w:color="auto"/>
              <w:left w:val="single" w:sz="4" w:space="0" w:color="auto"/>
              <w:bottom w:val="single" w:sz="4" w:space="0" w:color="auto"/>
              <w:right w:val="single" w:sz="4" w:space="0" w:color="auto"/>
            </w:tcBorders>
          </w:tcPr>
          <w:p w:rsidR="007579C6" w:rsidRPr="006C6D27" w:rsidRDefault="007579C6" w:rsidP="004B00EF">
            <w:pPr>
              <w:rPr>
                <w:sz w:val="16"/>
                <w:szCs w:val="16"/>
              </w:rPr>
            </w:pPr>
            <w:r>
              <w:rPr>
                <w:sz w:val="16"/>
                <w:szCs w:val="16"/>
              </w:rPr>
              <w:t>Recommendation ITU-T G.8121.1/Y.1381.1 specifies both the functional components and the methodology that should be used in order to specify multi-protocol label switching – transport profile (MPLS-TP) layer network functionality of network elements based on the protocol neutral constructs defined in Recommendation ITU-T G.8121 and on the tools defined in Recommendation ITU-T G.8113.1/Y.1372.1.</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4F4BDB" w:rsidRDefault="007579C6" w:rsidP="004B00EF">
            <w:pPr>
              <w:jc w:val="center"/>
              <w:rPr>
                <w:sz w:val="16"/>
                <w:szCs w:val="16"/>
              </w:rPr>
            </w:pPr>
            <w:r>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rsidR="007579C6" w:rsidRPr="002752FD" w:rsidRDefault="007579C6" w:rsidP="004B00EF">
            <w:pPr>
              <w:rPr>
                <w:sz w:val="16"/>
                <w:szCs w:val="16"/>
              </w:rPr>
            </w:pPr>
            <w:r>
              <w:rPr>
                <w:sz w:val="16"/>
                <w:szCs w:val="16"/>
              </w:rPr>
              <w:t>Yuji Tochio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Pr>
                <w:sz w:val="16"/>
                <w:szCs w:val="16"/>
              </w:rPr>
              <w:lastRenderedPageBreak/>
              <w:t>G.8121.2/Y.1381.2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Pr>
                <w:sz w:val="16"/>
                <w:szCs w:val="16"/>
                <w:lang w:val="en-US"/>
              </w:rPr>
              <w:t>10/15</w:t>
            </w:r>
          </w:p>
        </w:tc>
        <w:tc>
          <w:tcPr>
            <w:tcW w:w="3685" w:type="dxa"/>
            <w:tcBorders>
              <w:top w:val="single" w:sz="4" w:space="0" w:color="auto"/>
              <w:left w:val="single" w:sz="4" w:space="0" w:color="auto"/>
              <w:bottom w:val="single" w:sz="4" w:space="0" w:color="auto"/>
              <w:right w:val="single" w:sz="4" w:space="0" w:color="auto"/>
            </w:tcBorders>
          </w:tcPr>
          <w:p w:rsidR="007579C6" w:rsidRPr="002616D6" w:rsidRDefault="007579C6" w:rsidP="004B00EF">
            <w:pPr>
              <w:rPr>
                <w:sz w:val="16"/>
                <w:szCs w:val="16"/>
              </w:rPr>
            </w:pPr>
            <w:r>
              <w:rPr>
                <w:sz w:val="16"/>
                <w:szCs w:val="16"/>
              </w:rPr>
              <w:t>Characteristics of MPLS-TP equipment functional blocks supporting ITU-T G.8113.2/Y.1372.2 OAM mechanisms</w:t>
            </w:r>
          </w:p>
        </w:tc>
        <w:tc>
          <w:tcPr>
            <w:tcW w:w="4252" w:type="dxa"/>
            <w:tcBorders>
              <w:top w:val="single" w:sz="4" w:space="0" w:color="auto"/>
              <w:left w:val="single" w:sz="4" w:space="0" w:color="auto"/>
              <w:bottom w:val="single" w:sz="4" w:space="0" w:color="auto"/>
              <w:right w:val="single" w:sz="4" w:space="0" w:color="auto"/>
            </w:tcBorders>
          </w:tcPr>
          <w:p w:rsidR="007579C6" w:rsidRPr="006C6D27" w:rsidRDefault="007579C6" w:rsidP="004B00EF">
            <w:pPr>
              <w:rPr>
                <w:sz w:val="16"/>
                <w:szCs w:val="16"/>
              </w:rPr>
            </w:pPr>
            <w:r>
              <w:rPr>
                <w:sz w:val="16"/>
                <w:szCs w:val="16"/>
              </w:rPr>
              <w:t>Recommendation ITU-T G.8121.2/Y.1381.2 specifies both the functional components and the methodology that should be used in order to specify multi-protocol label switching – transport profile (MPLS-TP) layer network functionality of network elements based on the protocol neutral constructs defined in Recommendation ITU-T G.8121/Y.1381 and on the tools defined in Recommendation ITU-T G.8113.2/Y.1372.2.</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4F4BDB" w:rsidRDefault="007579C6" w:rsidP="004B00EF">
            <w:pPr>
              <w:jc w:val="center"/>
              <w:rPr>
                <w:sz w:val="16"/>
                <w:szCs w:val="16"/>
              </w:rPr>
            </w:pPr>
            <w:r>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rsidR="007579C6" w:rsidRPr="002752FD" w:rsidRDefault="007579C6" w:rsidP="004B00EF">
            <w:pPr>
              <w:rPr>
                <w:sz w:val="16"/>
                <w:szCs w:val="16"/>
              </w:rPr>
            </w:pPr>
            <w:r>
              <w:rPr>
                <w:sz w:val="16"/>
                <w:szCs w:val="16"/>
              </w:rPr>
              <w:t>Yuji Tochio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Pr>
                <w:sz w:val="16"/>
                <w:szCs w:val="16"/>
              </w:rPr>
              <w:t>G.8121/Y.1381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Pr>
                <w:sz w:val="16"/>
                <w:szCs w:val="16"/>
                <w:lang w:val="en-US"/>
              </w:rPr>
              <w:t>10/15</w:t>
            </w:r>
          </w:p>
        </w:tc>
        <w:tc>
          <w:tcPr>
            <w:tcW w:w="3685" w:type="dxa"/>
            <w:tcBorders>
              <w:top w:val="single" w:sz="4" w:space="0" w:color="auto"/>
              <w:left w:val="single" w:sz="4" w:space="0" w:color="auto"/>
              <w:bottom w:val="single" w:sz="4" w:space="0" w:color="auto"/>
              <w:right w:val="single" w:sz="4" w:space="0" w:color="auto"/>
            </w:tcBorders>
          </w:tcPr>
          <w:p w:rsidR="007579C6" w:rsidRPr="002616D6" w:rsidRDefault="007579C6" w:rsidP="004B00EF">
            <w:pPr>
              <w:rPr>
                <w:sz w:val="16"/>
                <w:szCs w:val="16"/>
              </w:rPr>
            </w:pPr>
            <w:r>
              <w:rPr>
                <w:sz w:val="16"/>
                <w:szCs w:val="16"/>
              </w:rPr>
              <w:t>Characteristics of MPLS-TP equipment functional blocks</w:t>
            </w:r>
          </w:p>
        </w:tc>
        <w:tc>
          <w:tcPr>
            <w:tcW w:w="4252" w:type="dxa"/>
            <w:tcBorders>
              <w:top w:val="single" w:sz="4" w:space="0" w:color="auto"/>
              <w:left w:val="single" w:sz="4" w:space="0" w:color="auto"/>
              <w:bottom w:val="single" w:sz="4" w:space="0" w:color="auto"/>
              <w:right w:val="single" w:sz="4" w:space="0" w:color="auto"/>
            </w:tcBorders>
          </w:tcPr>
          <w:p w:rsidR="007579C6" w:rsidRPr="006C6D27" w:rsidRDefault="007579C6" w:rsidP="004B00EF">
            <w:pPr>
              <w:rPr>
                <w:sz w:val="16"/>
                <w:szCs w:val="16"/>
              </w:rPr>
            </w:pPr>
            <w:r>
              <w:rPr>
                <w:sz w:val="16"/>
                <w:szCs w:val="16"/>
              </w:rPr>
              <w:t>Recommendation ITU-T G.8121/Y.1381 specifies both the functional components and the methodology that should be used in order to specify multi-protocol label switching – transport profile (MPLS-TP) layer network functionality of network elements; it does not specify individual MPLS-TP network equipment as such.</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4F4BDB" w:rsidRDefault="007579C6" w:rsidP="004B00EF">
            <w:pPr>
              <w:jc w:val="center"/>
              <w:rPr>
                <w:sz w:val="16"/>
                <w:szCs w:val="16"/>
              </w:rPr>
            </w:pPr>
            <w:r>
              <w:rPr>
                <w:sz w:val="16"/>
                <w:szCs w:val="16"/>
              </w:rPr>
              <w:t>2018.11</w:t>
            </w:r>
          </w:p>
        </w:tc>
        <w:tc>
          <w:tcPr>
            <w:tcW w:w="1275" w:type="dxa"/>
            <w:tcBorders>
              <w:top w:val="single" w:sz="4" w:space="0" w:color="auto"/>
              <w:left w:val="single" w:sz="4" w:space="0" w:color="auto"/>
              <w:bottom w:val="single" w:sz="4" w:space="0" w:color="auto"/>
              <w:right w:val="single" w:sz="4" w:space="0" w:color="auto"/>
            </w:tcBorders>
          </w:tcPr>
          <w:p w:rsidR="007579C6" w:rsidRPr="002752FD" w:rsidRDefault="007579C6" w:rsidP="004B00EF">
            <w:pPr>
              <w:rPr>
                <w:sz w:val="16"/>
                <w:szCs w:val="16"/>
              </w:rPr>
            </w:pPr>
            <w:r>
              <w:rPr>
                <w:sz w:val="16"/>
                <w:szCs w:val="16"/>
              </w:rPr>
              <w:t>Yuji Tochio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G.8151/Y.1374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Management aspects of the MPLS-TP network element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Addresses management aspects of the multi-protocol label switching (MPLS) transport profile (MPLS-TP) capable network element containing transport functions of one or more of the layer networks of the MPLS-TP network. The management of the MPLS-TP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jc w:val="center"/>
              <w:rPr>
                <w:rFonts w:ascii="Times New Roman" w:hAnsi="Times New Roman" w:cs="Times New Roman"/>
                <w:sz w:val="16"/>
                <w:szCs w:val="16"/>
                <w:lang w:val="en-US"/>
              </w:rPr>
            </w:pPr>
            <w:r w:rsidRPr="00B763C2">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US"/>
              </w:rPr>
              <w:t xml:space="preserve">Hing-Kam Lam </w:t>
            </w:r>
            <w:r w:rsidRPr="00B763C2">
              <w:rPr>
                <w:rFonts w:ascii="Times New Roman" w:hAnsi="Times New Roman" w:cs="Times New Roman"/>
                <w:sz w:val="16"/>
                <w:szCs w:val="16"/>
                <w:lang w:val="de-DE"/>
              </w:rPr>
              <w:t>(</w:t>
            </w:r>
            <w:hyperlink r:id="rId46" w:history="1">
              <w:r w:rsidR="00E30C34" w:rsidRPr="00C42516">
                <w:rPr>
                  <w:rStyle w:val="af0"/>
                  <w:rFonts w:ascii="Times New Roman" w:hAnsi="Times New Roman" w:cs="Times New Roman"/>
                  <w:sz w:val="16"/>
                  <w:szCs w:val="16"/>
                  <w:lang w:val="de-DE"/>
                </w:rPr>
                <w:t>kamlam@fhusainc.com</w:t>
              </w:r>
            </w:hyperlink>
            <w:r w:rsidRPr="00B763C2">
              <w:rPr>
                <w:rFonts w:ascii="Times New Roman" w:hAnsi="Times New Roman" w:cs="Times New Roman"/>
                <w:sz w:val="16"/>
                <w:szCs w:val="16"/>
                <w:lang w:val="de-DE"/>
              </w:rPr>
              <w:t>), Yuji Tochio (tochio@jp.fujitsu.com)</w:t>
            </w:r>
          </w:p>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G.8152.1/Y.1375.1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it-IT"/>
              </w:rPr>
              <w:t>MPLS-TP NE OAM Information Model &amp; Data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specifies the management information model and data models for MPLS-TP Network Element (NE) to support OAM functions.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967F7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Default="007579C6" w:rsidP="00967F71">
            <w:pPr>
              <w:pStyle w:val="western"/>
              <w:spacing w:before="23" w:after="23" w:line="198" w:lineRule="atLeast"/>
              <w:jc w:val="center"/>
              <w:rPr>
                <w:rFonts w:ascii="Times New Roman" w:hAnsi="Times New Roman" w:cs="Times New Roman"/>
                <w:sz w:val="16"/>
                <w:szCs w:val="16"/>
                <w:lang w:val="en-US"/>
              </w:rPr>
            </w:pPr>
            <w:r>
              <w:rPr>
                <w:rFonts w:ascii="Times New Roman" w:hAnsi="Times New Roman" w:cs="Times New Roman"/>
                <w:sz w:val="16"/>
                <w:szCs w:val="16"/>
                <w:lang w:val="en-US"/>
              </w:rPr>
              <w:t>2022.09</w:t>
            </w:r>
          </w:p>
          <w:p w:rsidR="007579C6" w:rsidRPr="00B763C2" w:rsidRDefault="007579C6" w:rsidP="00967F71">
            <w:pPr>
              <w:pStyle w:val="western"/>
              <w:spacing w:before="23" w:after="23" w:line="198" w:lineRule="atLeast"/>
              <w:jc w:val="center"/>
              <w:rPr>
                <w:rFonts w:ascii="Times New Roman" w:hAnsi="Times New Roman" w:cs="Times New Roman"/>
                <w:sz w:val="16"/>
                <w:szCs w:val="16"/>
                <w:lang w:val="en-US"/>
              </w:rPr>
            </w:pPr>
            <w:r>
              <w:rPr>
                <w:rFonts w:ascii="Times New Roman" w:hAnsi="Times New Roman" w:cs="Times New Roman"/>
                <w:sz w:val="16"/>
                <w:szCs w:val="16"/>
                <w:lang w:val="en-US"/>
              </w:rPr>
              <w:t>(</w:t>
            </w:r>
            <w:r w:rsidRPr="00B763C2">
              <w:rPr>
                <w:rFonts w:ascii="Times New Roman" w:hAnsi="Times New Roman" w:cs="Times New Roman"/>
                <w:sz w:val="16"/>
                <w:szCs w:val="16"/>
                <w:lang w:val="en-US"/>
              </w:rPr>
              <w:t>2020-09</w:t>
            </w:r>
            <w:r>
              <w:rPr>
                <w:rFonts w:ascii="Times New Roman" w:hAnsi="Times New Roman" w:cs="Times New Roman"/>
                <w:sz w:val="16"/>
                <w:szCs w:val="16"/>
                <w:lang w:val="en-US"/>
              </w:rPr>
              <w:t>)</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967F71">
            <w:pPr>
              <w:spacing w:before="20" w:after="20" w:line="200" w:lineRule="exact"/>
              <w:rPr>
                <w:sz w:val="16"/>
                <w:szCs w:val="16"/>
              </w:rPr>
            </w:pPr>
            <w:hyperlink r:id="rId47" w:history="1">
              <w:r w:rsidR="007579C6" w:rsidRPr="00B763C2">
                <w:rPr>
                  <w:sz w:val="16"/>
                  <w:szCs w:val="16"/>
                </w:rPr>
                <w:t>Zegang Bai</w:t>
              </w:r>
            </w:hyperlink>
            <w:r w:rsidR="007579C6" w:rsidRPr="00B763C2">
              <w:rPr>
                <w:sz w:val="16"/>
                <w:szCs w:val="16"/>
              </w:rPr>
              <w:t xml:space="preserve">, </w:t>
            </w:r>
            <w:hyperlink r:id="rId48" w:history="1">
              <w:r w:rsidR="007579C6" w:rsidRPr="00B763C2">
                <w:rPr>
                  <w:sz w:val="16"/>
                  <w:szCs w:val="16"/>
                </w:rPr>
                <w:t>Rongduo Lu</w:t>
              </w:r>
            </w:hyperlink>
          </w:p>
        </w:tc>
        <w:tc>
          <w:tcPr>
            <w:tcW w:w="851" w:type="dxa"/>
            <w:tcBorders>
              <w:top w:val="single" w:sz="4" w:space="0" w:color="auto"/>
              <w:left w:val="single" w:sz="4" w:space="0" w:color="auto"/>
              <w:bottom w:val="single" w:sz="4" w:space="0" w:color="auto"/>
              <w:right w:val="single" w:sz="4" w:space="0" w:color="auto"/>
            </w:tcBorders>
          </w:tcPr>
          <w:p w:rsidR="007579C6" w:rsidRDefault="007579C6" w:rsidP="00967F71">
            <w:pPr>
              <w:spacing w:before="20" w:after="20" w:line="200" w:lineRule="exact"/>
              <w:jc w:val="center"/>
              <w:rPr>
                <w:sz w:val="16"/>
                <w:szCs w:val="16"/>
                <w:lang w:val="sv-SE"/>
              </w:rPr>
            </w:pPr>
            <w:r w:rsidRPr="00B763C2">
              <w:rPr>
                <w:sz w:val="16"/>
                <w:szCs w:val="16"/>
                <w:lang w:val="sv-SE"/>
              </w:rPr>
              <w:t xml:space="preserve">TD </w:t>
            </w:r>
            <w:r>
              <w:rPr>
                <w:sz w:val="16"/>
                <w:szCs w:val="16"/>
                <w:lang w:val="sv-SE"/>
              </w:rPr>
              <w:t>851R1-WP3</w:t>
            </w:r>
          </w:p>
          <w:p w:rsidR="007579C6" w:rsidRPr="00B763C2" w:rsidRDefault="007579C6" w:rsidP="00967F71">
            <w:pPr>
              <w:spacing w:before="20" w:after="20" w:line="200" w:lineRule="exact"/>
              <w:jc w:val="center"/>
              <w:rPr>
                <w:sz w:val="16"/>
                <w:szCs w:val="16"/>
                <w:lang w:val="sv-SE"/>
              </w:rPr>
            </w:pPr>
            <w:r w:rsidRPr="00B763C2">
              <w:rPr>
                <w:sz w:val="16"/>
                <w:szCs w:val="16"/>
                <w:lang w:val="sv-SE"/>
              </w:rPr>
              <w:t>(</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967F71">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G.8152.2/Y.1375.2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MPLS-TP NE Resilience Information Model &amp; Data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specifies the management information model and data models for MPLS-TP Network Element (NE) to support resilience functions.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jc w:val="center"/>
              <w:rPr>
                <w:rFonts w:ascii="Times New Roman" w:hAnsi="Times New Roman" w:cs="Times New Roman"/>
                <w:sz w:val="16"/>
                <w:szCs w:val="16"/>
                <w:lang w:val="en-US"/>
              </w:rPr>
            </w:pPr>
            <w:r w:rsidRPr="00B763C2">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B2229D">
            <w:pPr>
              <w:spacing w:before="20" w:after="20" w:line="200" w:lineRule="exact"/>
              <w:rPr>
                <w:sz w:val="16"/>
                <w:szCs w:val="16"/>
              </w:rPr>
            </w:pPr>
            <w:hyperlink r:id="rId49" w:history="1">
              <w:r w:rsidR="007579C6" w:rsidRPr="00B763C2">
                <w:rPr>
                  <w:sz w:val="16"/>
                  <w:szCs w:val="16"/>
                </w:rPr>
                <w:t>Weigiang Cheng</w:t>
              </w:r>
            </w:hyperlink>
            <w:r w:rsidR="007579C6" w:rsidRPr="00B763C2">
              <w:rPr>
                <w:sz w:val="16"/>
                <w:szCs w:val="16"/>
              </w:rPr>
              <w:t xml:space="preserve">, </w:t>
            </w:r>
            <w:hyperlink r:id="rId50" w:history="1">
              <w:r w:rsidR="007579C6" w:rsidRPr="00B763C2">
                <w:rPr>
                  <w:sz w:val="16"/>
                  <w:szCs w:val="16"/>
                </w:rPr>
                <w:t>Ying Zhang</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8D0D4F">
            <w:pPr>
              <w:spacing w:before="20" w:after="20" w:line="200" w:lineRule="exact"/>
              <w:jc w:val="center"/>
              <w:rPr>
                <w:sz w:val="16"/>
                <w:szCs w:val="16"/>
                <w:lang w:val="sv-SE"/>
              </w:rPr>
            </w:pPr>
            <w:r w:rsidRPr="007579C6">
              <w:rPr>
                <w:sz w:val="16"/>
                <w:szCs w:val="16"/>
                <w:lang w:val="sv-SE"/>
              </w:rPr>
              <w:t>TD 900-WP3</w:t>
            </w:r>
            <w:r w:rsidRPr="00B763C2">
              <w:rPr>
                <w:sz w:val="16"/>
                <w:szCs w:val="16"/>
                <w:lang w:val="sv-SE"/>
              </w:rPr>
              <w:t xml:space="preserve"> (</w:t>
            </w:r>
            <w:r>
              <w:rPr>
                <w:sz w:val="16"/>
                <w:szCs w:val="16"/>
                <w:lang w:val="sv-SE"/>
              </w:rPr>
              <w:t>221.12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G.8152/Y.1375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Protocol-neutral management information model for the -MPLS-TP network element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Contains the protocol neutral unified modelling language (UML) model for multi-protocol label switching – transport profile (MPLS-TP) network element (NE) management. This Recommendation provides a representation of the MPLS-TP technology using the methodologies that have been used for other transport technologies (e.g., SDH, OTN and Ethernet).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jc w:val="center"/>
              <w:rPr>
                <w:rFonts w:ascii="Times New Roman" w:hAnsi="Times New Roman" w:cs="Times New Roman"/>
                <w:sz w:val="16"/>
                <w:szCs w:val="16"/>
                <w:lang w:val="en-US"/>
              </w:rPr>
            </w:pPr>
            <w:r w:rsidRPr="00B763C2">
              <w:rPr>
                <w:rFonts w:ascii="Times New Roman" w:hAnsi="Times New Roman" w:cs="Times New Roman"/>
                <w:sz w:val="16"/>
                <w:szCs w:val="16"/>
                <w:lang w:val="en-US"/>
              </w:rPr>
              <w:t>2018.10 (2016.12)</w:t>
            </w:r>
          </w:p>
          <w:p w:rsidR="007579C6" w:rsidRPr="00B763C2" w:rsidRDefault="007579C6" w:rsidP="00B2229D">
            <w:pPr>
              <w:spacing w:before="20" w:after="20" w:line="200" w:lineRule="exact"/>
              <w:jc w:val="center"/>
              <w:rPr>
                <w:sz w:val="16"/>
                <w:szCs w:val="16"/>
                <w:lang w:val="en-US" w:eastAsia="ru-RU" w:bidi="th-TH"/>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 xml:space="preserve">Hing-Kam Lam  </w:t>
            </w:r>
            <w:hyperlink r:id="rId51" w:history="1">
              <w:r w:rsidRPr="00B763C2">
                <w:rPr>
                  <w:sz w:val="16"/>
                  <w:szCs w:val="16"/>
                </w:rPr>
                <w:t>Scott Mansfield</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r w:rsidRPr="00B763C2">
              <w:rPr>
                <w:sz w:val="16"/>
                <w:szCs w:val="16"/>
                <w:lang w:val="sv-SE"/>
              </w:rPr>
              <w:t>TD 485R1-WP3 (02/2020)</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rPr>
                <w:sz w:val="16"/>
                <w:szCs w:val="16"/>
              </w:rPr>
            </w:pPr>
            <w:r w:rsidRPr="00B763C2">
              <w:rPr>
                <w:sz w:val="16"/>
                <w:szCs w:val="16"/>
              </w:rPr>
              <w:lastRenderedPageBreak/>
              <w:t>G.831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Management capabilities of transport networks based on the synchronous digital hierarchy (SDH)</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rPr>
                <w:sz w:val="16"/>
                <w:szCs w:val="16"/>
              </w:rPr>
            </w:pPr>
            <w:r w:rsidRPr="00B763C2">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sidDel="00C934FB">
              <w:rPr>
                <w:sz w:val="16"/>
                <w:szCs w:val="16"/>
              </w:rPr>
              <w:t xml:space="preserve"> </w:t>
            </w:r>
            <w:r w:rsidRPr="00B763C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G.8350 (ex.G.mtn-mgmt)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Management and Control for metro transport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Defines the management requirements and information models for managing/controlling the metro transport network equipment, systems, and networks.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Default="007579C6" w:rsidP="00B2229D">
            <w:pPr>
              <w:spacing w:before="20" w:after="20" w:line="200" w:lineRule="exact"/>
              <w:jc w:val="center"/>
              <w:rPr>
                <w:sz w:val="16"/>
                <w:szCs w:val="16"/>
              </w:rPr>
            </w:pPr>
            <w:r>
              <w:rPr>
                <w:sz w:val="16"/>
                <w:szCs w:val="16"/>
              </w:rPr>
              <w:t>2022.09</w:t>
            </w:r>
          </w:p>
          <w:p w:rsidR="007579C6" w:rsidRPr="00B763C2" w:rsidRDefault="007579C6" w:rsidP="00B2229D">
            <w:pPr>
              <w:spacing w:before="20" w:after="20" w:line="200" w:lineRule="exact"/>
              <w:jc w:val="center"/>
              <w:rPr>
                <w:sz w:val="16"/>
                <w:szCs w:val="16"/>
              </w:rPr>
            </w:pPr>
            <w:r>
              <w:rPr>
                <w:sz w:val="16"/>
                <w:szCs w:val="16"/>
              </w:rPr>
              <w:t>(</w:t>
            </w:r>
            <w:r w:rsidRPr="00B763C2">
              <w:rPr>
                <w:sz w:val="16"/>
                <w:szCs w:val="16"/>
              </w:rPr>
              <w:t>2021.06</w:t>
            </w:r>
            <w:r>
              <w:rPr>
                <w:sz w:val="16"/>
                <w:szCs w:val="16"/>
              </w:rPr>
              <w:t>)</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Hing-Kam Lam, Scott Mansfield, Rongduo LU</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5A3949">
            <w:pPr>
              <w:spacing w:before="20" w:after="20" w:line="200" w:lineRule="exact"/>
              <w:jc w:val="center"/>
              <w:rPr>
                <w:sz w:val="16"/>
                <w:szCs w:val="16"/>
                <w:lang w:val="sv-SE"/>
              </w:rPr>
            </w:pPr>
            <w:r w:rsidRPr="00B763C2">
              <w:rPr>
                <w:sz w:val="16"/>
                <w:szCs w:val="16"/>
                <w:lang w:val="sv-SE"/>
              </w:rPr>
              <w:t xml:space="preserve">TD </w:t>
            </w:r>
            <w:r>
              <w:rPr>
                <w:sz w:val="16"/>
                <w:szCs w:val="16"/>
                <w:lang w:val="sv-SE"/>
              </w:rPr>
              <w:t xml:space="preserve">752R1-PLEN </w:t>
            </w:r>
            <w:r w:rsidRPr="00B763C2">
              <w:rPr>
                <w:sz w:val="16"/>
                <w:szCs w:val="16"/>
                <w:lang w:val="sv-SE"/>
              </w:rPr>
              <w:t xml:space="preserve"> (</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Management of the Transport Network - Application of RM-ODP framework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Enterprise viewpoint for simple sub-network connection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G.852.10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Enterprise viewpoint for pre-provisioned link connection management, plcm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G.852.12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Enterprise viewpoint for pre-provisioned link management, plm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G.852.16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Enterprise viewpoint for pre-provisioned route discovery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G.852.2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Enterprise viewpoint description of transport network resource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G.852.3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Enterprise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G.852.6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Enterprise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G.852.8</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Enterprise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G.853.1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Common elements of the information viewpoint for the management of a transport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G.853.10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Information viewpoint for pre-provisioned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G.853.12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Information viewpoint for pre-provisioned link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Bernd Zeuner, German Telcom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G.853.16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Information viewpoint for route discovery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t xml:space="preserve">Terje Henriksen, </w:t>
            </w:r>
          </w:p>
          <w:p w:rsidR="007579C6" w:rsidRPr="00B763C2" w:rsidRDefault="007579C6" w:rsidP="00B2229D">
            <w:pPr>
              <w:spacing w:before="20" w:after="20" w:line="200" w:lineRule="exact"/>
              <w:rPr>
                <w:sz w:val="16"/>
                <w:szCs w:val="16"/>
                <w:lang w:val="es-ES"/>
              </w:rPr>
            </w:pPr>
            <w:r w:rsidRPr="00B763C2">
              <w:rPr>
                <w:sz w:val="16"/>
                <w:szCs w:val="16"/>
                <w:lang w:val="es-ES"/>
              </w:rPr>
              <w:t xml:space="preserve">Telenor, </w:t>
            </w:r>
          </w:p>
          <w:p w:rsidR="007579C6" w:rsidRPr="00B763C2" w:rsidRDefault="007579C6" w:rsidP="00B2229D">
            <w:pPr>
              <w:spacing w:before="20" w:after="20" w:line="200" w:lineRule="exact"/>
              <w:rPr>
                <w:sz w:val="16"/>
                <w:szCs w:val="16"/>
                <w:lang w:val="es-ES"/>
              </w:rPr>
            </w:pPr>
            <w:r w:rsidRPr="00B763C2">
              <w:rPr>
                <w:sz w:val="16"/>
                <w:szCs w:val="16"/>
                <w:lang w:val="es-ES"/>
              </w:rPr>
              <w:t>Norway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t>G.853.2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t xml:space="preserve">Subnetwork connection management information viewpoint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1996.11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lastRenderedPageBreak/>
              <w:t>G.853.3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t>Information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t>G.853.6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t>Information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G.853.8</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Information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Management of the Transport Network - Computational interfaces for basic transport network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G.854.10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Computational viewpoint for pre 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G.854.12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Computational viewpoint for pre provisioned link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G.854.16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Computational viewpoint for route discovery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t xml:space="preserve">Terje Henriksen, </w:t>
            </w:r>
          </w:p>
          <w:p w:rsidR="007579C6" w:rsidRPr="00B763C2" w:rsidRDefault="007579C6" w:rsidP="00B2229D">
            <w:pPr>
              <w:spacing w:before="20" w:after="20" w:line="200" w:lineRule="exact"/>
              <w:rPr>
                <w:sz w:val="16"/>
                <w:szCs w:val="16"/>
                <w:lang w:val="es-ES"/>
              </w:rPr>
            </w:pPr>
            <w:r w:rsidRPr="00B763C2">
              <w:rPr>
                <w:sz w:val="16"/>
                <w:szCs w:val="16"/>
                <w:lang w:val="es-ES"/>
              </w:rPr>
              <w:t xml:space="preserve">Telenor, </w:t>
            </w:r>
          </w:p>
          <w:p w:rsidR="007579C6" w:rsidRPr="00B763C2" w:rsidRDefault="007579C6" w:rsidP="00B2229D">
            <w:pPr>
              <w:spacing w:before="20" w:after="20" w:line="200" w:lineRule="exact"/>
              <w:rPr>
                <w:sz w:val="16"/>
                <w:szCs w:val="16"/>
                <w:lang w:val="es-ES"/>
              </w:rPr>
            </w:pPr>
            <w:r w:rsidRPr="00B763C2">
              <w:rPr>
                <w:sz w:val="16"/>
                <w:szCs w:val="16"/>
                <w:lang w:val="es-ES"/>
              </w:rPr>
              <w:t>Norway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es-ES"/>
              </w:rPr>
            </w:pPr>
            <w:r w:rsidRPr="00B763C2">
              <w:rPr>
                <w:sz w:val="16"/>
                <w:szCs w:val="16"/>
                <w:lang w:val="es-ES"/>
              </w:rPr>
              <w:t>G.854.3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Computational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G.854.6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Computational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G.854.8</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Computational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rPr>
                <w:sz w:val="16"/>
                <w:szCs w:val="16"/>
              </w:rPr>
            </w:pPr>
            <w:r w:rsidRPr="00B763C2">
              <w:rPr>
                <w:sz w:val="16"/>
                <w:szCs w:val="16"/>
              </w:rPr>
              <w:t>G.855.1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GDMO engineering viewpoint for the generic network level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G.8601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Architecture of service management in multi-bearer, multi-carrier environment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2006.06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G.874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Management aspects of the Optical Transport Network Element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This Recommendation provides the management requirements for OTN NE containing transport functions of one or more of the layer networks of the optical transport network. The management of the optical layer networks is separable from that of its client layer networks so that the same means of management can be used regardless of the client. The management functions for fault management, configuration management and performance monitoring are specified.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Default="007579C6" w:rsidP="00B2229D">
            <w:pPr>
              <w:spacing w:before="20" w:after="20" w:line="200" w:lineRule="exact"/>
              <w:jc w:val="center"/>
              <w:rPr>
                <w:sz w:val="16"/>
                <w:szCs w:val="16"/>
                <w:lang w:val="en-US"/>
              </w:rPr>
            </w:pPr>
            <w:r>
              <w:rPr>
                <w:sz w:val="16"/>
                <w:szCs w:val="16"/>
                <w:lang w:val="en-US"/>
              </w:rPr>
              <w:t>2022.09</w:t>
            </w:r>
          </w:p>
          <w:p w:rsidR="007579C6" w:rsidRPr="00B763C2" w:rsidRDefault="007579C6" w:rsidP="00B2229D">
            <w:pPr>
              <w:spacing w:before="20" w:after="20" w:line="200" w:lineRule="exact"/>
              <w:jc w:val="center"/>
              <w:rPr>
                <w:sz w:val="16"/>
                <w:szCs w:val="16"/>
              </w:rPr>
            </w:pPr>
            <w:r>
              <w:rPr>
                <w:sz w:val="16"/>
                <w:szCs w:val="16"/>
                <w:lang w:val="en-US"/>
              </w:rPr>
              <w:t>(</w:t>
            </w:r>
            <w:r w:rsidRPr="00B763C2">
              <w:rPr>
                <w:sz w:val="16"/>
                <w:szCs w:val="16"/>
                <w:lang w:val="en-US"/>
              </w:rPr>
              <w:t>2020.09</w:t>
            </w:r>
            <w:r>
              <w:rPr>
                <w:sz w:val="16"/>
                <w:szCs w:val="16"/>
                <w:lang w:val="en-US"/>
              </w:rPr>
              <w:t>)</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de-DE"/>
              </w:rPr>
            </w:pPr>
            <w:r w:rsidRPr="00B763C2">
              <w:rPr>
                <w:rFonts w:ascii="Times New Roman" w:hAnsi="Times New Roman" w:cs="Times New Roman"/>
                <w:sz w:val="16"/>
                <w:szCs w:val="16"/>
                <w:lang w:val="en-US"/>
              </w:rPr>
              <w:t xml:space="preserve">Hing-Kam Lam </w:t>
            </w:r>
            <w:hyperlink r:id="rId52" w:history="1">
              <w:r w:rsidR="00E30C34" w:rsidRPr="00C42516">
                <w:rPr>
                  <w:rStyle w:val="af0"/>
                  <w:rFonts w:ascii="Times New Roman" w:hAnsi="Times New Roman" w:cs="Times New Roman"/>
                  <w:sz w:val="16"/>
                  <w:szCs w:val="16"/>
                  <w:lang w:val="de-DE"/>
                </w:rPr>
                <w:t>kamlam@fhusainc.com</w:t>
              </w:r>
            </w:hyperlink>
            <w:r w:rsidRPr="00B763C2">
              <w:rPr>
                <w:rFonts w:ascii="Times New Roman" w:hAnsi="Times New Roman" w:cs="Times New Roman"/>
                <w:sz w:val="16"/>
                <w:szCs w:val="16"/>
                <w:lang w:val="de-DE"/>
              </w:rPr>
              <w:t xml:space="preserve"> </w:t>
            </w:r>
          </w:p>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de-DE"/>
              </w:rPr>
              <w:t>JunFang Wang</w:t>
            </w:r>
          </w:p>
          <w:p w:rsidR="007579C6" w:rsidRPr="00B763C2" w:rsidRDefault="007579C6" w:rsidP="00B2229D">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82021A">
            <w:pPr>
              <w:spacing w:before="20" w:after="20" w:line="200" w:lineRule="exact"/>
              <w:jc w:val="center"/>
              <w:rPr>
                <w:sz w:val="16"/>
                <w:szCs w:val="16"/>
                <w:lang w:val="sv-SE"/>
              </w:rPr>
            </w:pPr>
            <w:r w:rsidRPr="00B763C2">
              <w:rPr>
                <w:sz w:val="16"/>
                <w:szCs w:val="16"/>
                <w:lang w:val="sv-SE"/>
              </w:rPr>
              <w:t xml:space="preserve">TD </w:t>
            </w:r>
            <w:r>
              <w:rPr>
                <w:sz w:val="16"/>
                <w:szCs w:val="16"/>
                <w:lang w:val="sv-SE"/>
              </w:rPr>
              <w:t xml:space="preserve">853R1-WP3 </w:t>
            </w:r>
            <w:r w:rsidRPr="00B763C2">
              <w:rPr>
                <w:sz w:val="16"/>
                <w:szCs w:val="16"/>
                <w:lang w:val="sv-SE"/>
              </w:rPr>
              <w:t>(</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sv-SE"/>
              </w:rPr>
            </w:pPr>
            <w:r w:rsidRPr="00B763C2">
              <w:rPr>
                <w:sz w:val="16"/>
                <w:szCs w:val="16"/>
                <w:lang w:val="sv-SE"/>
              </w:rPr>
              <w:t>G.709, G.784, G.798, G.805, G.806, G.826, G.870, G.872, G.873.1, G.874.1, G.7710, G.7712, M.20, M.2120, M.2140, M.3010, M.3013, M.3100, Q.822, X.700, X.701, X.721, X.733, X.735, X.744</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rPr>
              <w:lastRenderedPageBreak/>
              <w:t xml:space="preserve">G.875 </w:t>
            </w:r>
            <w:r w:rsidRPr="00B763C2">
              <w:rPr>
                <w:rFonts w:ascii="Times New Roman" w:hAnsi="Times New Roman" w:cs="Times New Roman"/>
                <w:sz w:val="16"/>
                <w:szCs w:val="16"/>
                <w:lang w:val="en-GB"/>
              </w:rPr>
              <w:t>(ex. G.874.1)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fr-FR"/>
              </w:rPr>
            </w:pPr>
            <w:r w:rsidRPr="00B763C2">
              <w:rPr>
                <w:rFonts w:ascii="Times New Roman" w:hAnsi="Times New Roman" w:cs="Times New Roman"/>
                <w:sz w:val="16"/>
                <w:szCs w:val="16"/>
                <w:lang w:val="en-GB"/>
              </w:rPr>
              <w:t xml:space="preserve">Optical Transport Network: Protocol Neutral </w:t>
            </w:r>
            <w:r w:rsidRPr="00B763C2">
              <w:rPr>
                <w:rFonts w:ascii="Times New Roman" w:hAnsi="Times New Roman" w:cs="Times New Roman"/>
                <w:sz w:val="16"/>
                <w:szCs w:val="16"/>
                <w:lang w:val="en-US"/>
              </w:rPr>
              <w:t xml:space="preserve">Management </w:t>
            </w:r>
            <w:r w:rsidRPr="00B763C2">
              <w:rPr>
                <w:rFonts w:ascii="Times New Roman" w:hAnsi="Times New Roman" w:cs="Times New Roman"/>
                <w:sz w:val="16"/>
                <w:szCs w:val="16"/>
                <w:lang w:val="en-GB"/>
              </w:rPr>
              <w:t>Information Model for the NE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Provides a protocol- neutral management information model for managing OTN NE. The model contains the managed entities and their properties that are useful to describe the information exchanged across interfaces defined in the M.3010 telecommunications management network (TMN) architecture. The protocol-neutral management information model shall be used as the base for defining protocol-specific management information models, for example, CMISE, CORBA, and SNMP information models. Mapping from the protocol-neutral entities into protocol-specific objects is a decision of the specific protocol modelling design and should be described in the protocol-specific information model Recommendations.</w:t>
            </w:r>
          </w:p>
          <w:p w:rsidR="007579C6" w:rsidRPr="00B763C2" w:rsidRDefault="007579C6" w:rsidP="00B2229D">
            <w:pPr>
              <w:pStyle w:val="a3"/>
              <w:tabs>
                <w:tab w:val="clear" w:pos="9639"/>
                <w:tab w:val="left" w:pos="794"/>
                <w:tab w:val="left" w:pos="1191"/>
                <w:tab w:val="left" w:pos="1588"/>
                <w:tab w:val="left" w:pos="1985"/>
              </w:tabs>
              <w:spacing w:before="20" w:after="20" w:line="200" w:lineRule="exact"/>
              <w:rPr>
                <w:caps w:val="0"/>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82021A">
            <w:pPr>
              <w:spacing w:before="20" w:after="20" w:line="200" w:lineRule="exact"/>
              <w:jc w:val="center"/>
              <w:rPr>
                <w:sz w:val="16"/>
                <w:szCs w:val="16"/>
                <w:lang w:val="es-ES"/>
              </w:rPr>
            </w:pPr>
            <w:r w:rsidRPr="00B763C2">
              <w:rPr>
                <w:sz w:val="16"/>
                <w:szCs w:val="16"/>
                <w:lang w:val="es-ES"/>
              </w:rPr>
              <w:t>2022</w:t>
            </w:r>
            <w:r>
              <w:rPr>
                <w:sz w:val="16"/>
                <w:szCs w:val="16"/>
                <w:lang w:val="es-ES"/>
              </w:rPr>
              <w:t>.09</w:t>
            </w:r>
            <w:r w:rsidRPr="00B763C2" w:rsidDel="00660AAA">
              <w:rPr>
                <w:sz w:val="16"/>
                <w:szCs w:val="16"/>
                <w:lang w:val="es-ES"/>
              </w:rPr>
              <w:t xml:space="preserve"> </w:t>
            </w:r>
            <w:r>
              <w:rPr>
                <w:sz w:val="16"/>
                <w:szCs w:val="16"/>
                <w:lang w:val="es-ES"/>
              </w:rPr>
              <w:t xml:space="preserve"> </w:t>
            </w:r>
            <w:r w:rsidRPr="00B763C2">
              <w:rPr>
                <w:sz w:val="16"/>
                <w:szCs w:val="16"/>
                <w:lang w:val="es-ES"/>
              </w:rPr>
              <w:t>(2009.09)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de-DE"/>
              </w:rPr>
              <w:t>Hing-Kam Lam (</w:t>
            </w:r>
            <w:r>
              <w:rPr>
                <w:rFonts w:ascii="Times New Roman" w:hAnsi="Times New Roman" w:cs="Times New Roman"/>
                <w:sz w:val="16"/>
                <w:szCs w:val="16"/>
                <w:lang w:val="de-DE"/>
              </w:rPr>
              <w:t>kamlam@fhusainc.com</w:t>
            </w:r>
            <w:r w:rsidRPr="00B763C2">
              <w:rPr>
                <w:rFonts w:ascii="Times New Roman" w:hAnsi="Times New Roman" w:cs="Times New Roman"/>
                <w:sz w:val="16"/>
                <w:szCs w:val="16"/>
                <w:lang w:val="de-DE"/>
              </w:rPr>
              <w:t>)</w:t>
            </w:r>
          </w:p>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Scott Mansfield (scott.mansfield@ericsson.com)</w:t>
            </w:r>
          </w:p>
          <w:p w:rsidR="007579C6" w:rsidRPr="00B763C2" w:rsidRDefault="007579C6" w:rsidP="00B2229D">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82021A">
            <w:pPr>
              <w:spacing w:before="20" w:after="20" w:line="200" w:lineRule="exact"/>
              <w:jc w:val="center"/>
              <w:rPr>
                <w:sz w:val="16"/>
                <w:szCs w:val="16"/>
                <w:lang w:val="sv-SE"/>
              </w:rPr>
            </w:pPr>
            <w:r w:rsidRPr="00B763C2">
              <w:rPr>
                <w:sz w:val="16"/>
                <w:szCs w:val="16"/>
                <w:lang w:val="sv-SE"/>
              </w:rPr>
              <w:t xml:space="preserve">TD </w:t>
            </w:r>
            <w:r>
              <w:rPr>
                <w:sz w:val="16"/>
                <w:szCs w:val="16"/>
                <w:lang w:val="sv-SE"/>
              </w:rPr>
              <w:t>842R1-WP3</w:t>
            </w:r>
            <w:r w:rsidRPr="00B763C2">
              <w:rPr>
                <w:sz w:val="16"/>
                <w:szCs w:val="16"/>
                <w:lang w:val="sv-SE"/>
              </w:rPr>
              <w:t xml:space="preserve"> (</w:t>
            </w:r>
            <w:r>
              <w:rPr>
                <w:sz w:val="16"/>
                <w:szCs w:val="16"/>
                <w:lang w:val="sv-SE"/>
              </w:rPr>
              <w:t>2021.12</w:t>
            </w:r>
            <w:r w:rsidRPr="00B763C2">
              <w:rPr>
                <w:sz w:val="16"/>
                <w:szCs w:val="16"/>
                <w:lang w:val="sv-SE"/>
              </w:rPr>
              <w:t>)</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G.876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Management Requirement and Information/Data Model for Media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US"/>
              </w:rPr>
              <w:t>D</w:t>
            </w:r>
            <w:r w:rsidRPr="00B763C2">
              <w:rPr>
                <w:rFonts w:ascii="Times New Roman" w:hAnsi="Times New Roman" w:cs="Times New Roman"/>
                <w:sz w:val="16"/>
                <w:szCs w:val="16"/>
                <w:lang w:val="en-GB"/>
              </w:rPr>
              <w:t>efines the protocol-neutral management information model and protocol-specific data model for managing transport media.</w:t>
            </w:r>
          </w:p>
          <w:p w:rsidR="007579C6" w:rsidRPr="00B763C2" w:rsidRDefault="007579C6" w:rsidP="00B2229D">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Default="007579C6" w:rsidP="00B2229D">
            <w:pPr>
              <w:spacing w:before="20" w:after="20" w:line="200" w:lineRule="exact"/>
              <w:jc w:val="center"/>
              <w:rPr>
                <w:sz w:val="16"/>
                <w:szCs w:val="16"/>
                <w:lang w:val="es-ES"/>
              </w:rPr>
            </w:pPr>
            <w:r>
              <w:rPr>
                <w:sz w:val="16"/>
                <w:szCs w:val="16"/>
                <w:lang w:val="es-ES"/>
              </w:rPr>
              <w:t>2022.09</w:t>
            </w:r>
          </w:p>
          <w:p w:rsidR="007579C6" w:rsidRPr="00B763C2" w:rsidRDefault="007579C6" w:rsidP="00B2229D">
            <w:pPr>
              <w:spacing w:before="20" w:after="20" w:line="200" w:lineRule="exact"/>
              <w:jc w:val="center"/>
              <w:rPr>
                <w:sz w:val="16"/>
                <w:szCs w:val="16"/>
                <w:lang w:val="es-ES"/>
              </w:rPr>
            </w:pPr>
            <w:r>
              <w:rPr>
                <w:sz w:val="16"/>
                <w:szCs w:val="16"/>
                <w:lang w:val="es-ES"/>
              </w:rPr>
              <w:t>(</w:t>
            </w:r>
            <w:r w:rsidRPr="00B763C2">
              <w:rPr>
                <w:sz w:val="16"/>
                <w:szCs w:val="16"/>
                <w:lang w:val="es-ES"/>
              </w:rPr>
              <w:t>2021.06</w:t>
            </w:r>
            <w:r>
              <w:rPr>
                <w:sz w:val="16"/>
                <w:szCs w:val="16"/>
                <w:lang w:val="es-ES"/>
              </w:rPr>
              <w:t>)</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s-ES"/>
              </w:rPr>
              <w:t>Yuji Tochio, Qilei Wang</w:t>
            </w:r>
          </w:p>
          <w:p w:rsidR="007579C6" w:rsidRPr="00B763C2" w:rsidRDefault="007579C6" w:rsidP="00B2229D">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1C41E4">
              <w:rPr>
                <w:sz w:val="16"/>
                <w:szCs w:val="16"/>
              </w:rPr>
              <w:t>G.9806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1C41E4">
              <w:rPr>
                <w:sz w:val="16"/>
                <w:szCs w:val="16"/>
              </w:rPr>
              <w:t>Higher-speed bidirectional, single fibre, point-to-point optical access system (HS-PtP)</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Pr>
                <w:sz w:val="16"/>
                <w:szCs w:val="16"/>
              </w:rPr>
              <w:t>D</w:t>
            </w:r>
            <w:r w:rsidRPr="001C41E4">
              <w:rPr>
                <w:sz w:val="16"/>
                <w:szCs w:val="16"/>
              </w:rPr>
              <w:t>escribes a higher speed bidirectional single fibre point-to-point optical access system than the data rate in existing ITU-T point-to-point access systems. It supports 10 Gbit/s and above for the optical access services including the optical distribution network (ODN) specification, the physical layer specification, services requirements and the operation, administration and maintenance (OAM) specification.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1C41E4">
              <w:rPr>
                <w:sz w:val="16"/>
                <w:szCs w:val="16"/>
              </w:rPr>
              <w:t>2020</w:t>
            </w:r>
            <w:r>
              <w:rPr>
                <w:sz w:val="16"/>
                <w:szCs w:val="16"/>
              </w:rPr>
              <w:t>.06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1C41E4">
              <w:rPr>
                <w:sz w:val="16"/>
                <w:szCs w:val="16"/>
              </w:rPr>
              <w:t xml:space="preserve">Fabrice Bourgart, </w:t>
            </w:r>
            <w:r>
              <w:rPr>
                <w:sz w:val="16"/>
                <w:szCs w:val="16"/>
              </w:rPr>
              <w:br/>
            </w:r>
            <w:r w:rsidRPr="001C41E4">
              <w:rPr>
                <w:sz w:val="16"/>
                <w:szCs w:val="16"/>
              </w:rPr>
              <w:t>Shan Wey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Pr>
                <w:sz w:val="16"/>
                <w:szCs w:val="16"/>
              </w:rPr>
              <w:t>G.9806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1C41E4">
              <w:rPr>
                <w:sz w:val="16"/>
                <w:szCs w:val="16"/>
              </w:rPr>
              <w:t>Higher speed bidirectional, single fibre, point-to</w:t>
            </w:r>
            <w:r>
              <w:rPr>
                <w:sz w:val="16"/>
                <w:szCs w:val="16"/>
              </w:rPr>
              <w:t xml:space="preserve"> </w:t>
            </w:r>
            <w:r w:rsidRPr="001C41E4">
              <w:rPr>
                <w:sz w:val="16"/>
                <w:szCs w:val="16"/>
              </w:rPr>
              <w:t>point optical access system (HS-PtP)</w:t>
            </w:r>
            <w:r w:rsidDel="00835507">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Pr>
                <w:sz w:val="16"/>
                <w:szCs w:val="16"/>
              </w:rPr>
              <w:t>Describe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1C41E4">
              <w:rPr>
                <w:sz w:val="16"/>
                <w:szCs w:val="16"/>
              </w:rPr>
              <w:t>2020</w:t>
            </w:r>
            <w:r>
              <w:rPr>
                <w:sz w:val="16"/>
                <w:szCs w:val="16"/>
              </w:rPr>
              <w:t>.10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1C41E4">
              <w:rPr>
                <w:sz w:val="16"/>
                <w:szCs w:val="16"/>
              </w:rPr>
              <w:t xml:space="preserve">Fabrice Bourgart, </w:t>
            </w:r>
            <w:r>
              <w:rPr>
                <w:sz w:val="16"/>
                <w:szCs w:val="16"/>
              </w:rPr>
              <w:br/>
            </w:r>
            <w:r w:rsidRPr="001C41E4">
              <w:rPr>
                <w:sz w:val="16"/>
                <w:szCs w:val="16"/>
              </w:rPr>
              <w:t>Shan Wey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Pr>
                <w:sz w:val="16"/>
                <w:szCs w:val="16"/>
              </w:rPr>
              <w:t xml:space="preserve">G.9806 Amd2 </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1C41E4">
              <w:rPr>
                <w:sz w:val="16"/>
                <w:szCs w:val="16"/>
              </w:rPr>
              <w:t>Higher speed bidirectional, single fibre, point-to point optical access system (HS-PtP)</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Pr>
                <w:sz w:val="16"/>
                <w:szCs w:val="16"/>
              </w:rPr>
              <w:t>Describe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2021.05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1C41E4">
              <w:rPr>
                <w:sz w:val="16"/>
                <w:szCs w:val="16"/>
              </w:rPr>
              <w:t xml:space="preserve">Fabrice Bourgart, </w:t>
            </w:r>
            <w:r>
              <w:rPr>
                <w:sz w:val="16"/>
                <w:szCs w:val="16"/>
              </w:rPr>
              <w:br/>
            </w:r>
            <w:r w:rsidRPr="001C41E4">
              <w:rPr>
                <w:sz w:val="16"/>
                <w:szCs w:val="16"/>
              </w:rPr>
              <w:t>Shan Wey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G.983.2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ONT management and control interface specification for B-PON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2005.07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fr-FR"/>
              </w:rPr>
            </w:pPr>
            <w:r w:rsidRPr="00B763C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G.983.2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2006.03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fr-FR"/>
              </w:rPr>
            </w:pPr>
            <w:r w:rsidRPr="00B763C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lastRenderedPageBreak/>
              <w:t>G.983.2 Amd2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2007.01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fr-FR"/>
              </w:rPr>
            </w:pPr>
            <w:r w:rsidRPr="00B763C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G.983.2 IG</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n-US"/>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Implementers Guide for OMCI for B-PON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Provides an imformative extensions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2006.02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fr-FR"/>
              </w:rPr>
            </w:pPr>
            <w:r w:rsidRPr="00B763C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lang w:val="ru-RU"/>
              </w:rPr>
            </w:pPr>
            <w:r w:rsidRPr="00B763C2">
              <w:rPr>
                <w:rStyle w:val="af2"/>
                <w:b w:val="0"/>
                <w:bCs w:val="0"/>
                <w:sz w:val="16"/>
                <w:szCs w:val="16"/>
              </w:rPr>
              <w:t>G.984.</w:t>
            </w:r>
            <w:r w:rsidRPr="00B763C2">
              <w:rPr>
                <w:rStyle w:val="af2"/>
                <w:b w:val="0"/>
                <w:bCs w:val="0"/>
                <w:sz w:val="16"/>
                <w:szCs w:val="16"/>
                <w:lang w:val="ru-RU"/>
              </w:rPr>
              <w:t>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Gigabit-capable Passive Optical Networks (GPON): ONT Management and Control Interface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n-US"/>
              </w:rPr>
            </w:pPr>
            <w:r w:rsidRPr="00B763C2">
              <w:rPr>
                <w:sz w:val="16"/>
                <w:szCs w:val="16"/>
                <w:lang w:val="en-US"/>
              </w:rPr>
              <w:t>2008.02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G.984.4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n-US"/>
              </w:rPr>
            </w:pPr>
            <w:r w:rsidRPr="00B763C2">
              <w:rPr>
                <w:sz w:val="16"/>
                <w:szCs w:val="16"/>
                <w:lang w:val="en-US"/>
              </w:rPr>
              <w:t>2009.06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G.984.4 Amd2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n-US"/>
              </w:rPr>
            </w:pPr>
            <w:r w:rsidRPr="00B763C2">
              <w:rPr>
                <w:sz w:val="16"/>
                <w:szCs w:val="16"/>
                <w:lang w:val="en-US"/>
              </w:rPr>
              <w:t>2009.11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G.984.4 Amd3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n-US"/>
              </w:rPr>
            </w:pPr>
            <w:r w:rsidRPr="00B763C2">
              <w:rPr>
                <w:sz w:val="16"/>
                <w:szCs w:val="16"/>
                <w:lang w:val="en-US"/>
              </w:rPr>
              <w:t>2010.07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G.984.4 IG</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n-US"/>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Implementers Guide for OMCI for G-PON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Provides an imformative extensions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fr-FR"/>
              </w:rPr>
            </w:pPr>
            <w:r w:rsidRPr="00B763C2">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en-US"/>
              </w:rPr>
            </w:pPr>
            <w:r w:rsidRPr="00B763C2">
              <w:rPr>
                <w:sz w:val="16"/>
                <w:szCs w:val="16"/>
                <w:lang w:val="en-US"/>
              </w:rPr>
              <w:t>2009.10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G.985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100 Mbit/s point-to-point Ethernet based optical</w:t>
            </w:r>
          </w:p>
          <w:p w:rsidR="007579C6" w:rsidRPr="00B763C2" w:rsidRDefault="007579C6" w:rsidP="00B2229D">
            <w:pPr>
              <w:spacing w:before="20" w:after="20" w:line="200" w:lineRule="exact"/>
              <w:rPr>
                <w:sz w:val="16"/>
                <w:szCs w:val="16"/>
              </w:rPr>
            </w:pPr>
            <w:r w:rsidRPr="00B763C2">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Tatsuya Egashira</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G.985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100 Mbit/s point-to-point Ethernet based optical</w:t>
            </w:r>
          </w:p>
          <w:p w:rsidR="007579C6" w:rsidRPr="00B763C2" w:rsidRDefault="007579C6" w:rsidP="00B2229D">
            <w:pPr>
              <w:spacing w:before="20" w:after="20" w:line="200" w:lineRule="exact"/>
              <w:rPr>
                <w:sz w:val="16"/>
                <w:szCs w:val="16"/>
              </w:rPr>
            </w:pPr>
            <w:r w:rsidRPr="00B763C2">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r w:rsidRPr="00B763C2">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rPr>
                <w:sz w:val="16"/>
                <w:szCs w:val="16"/>
              </w:rPr>
            </w:pPr>
            <w:r w:rsidRPr="00B763C2">
              <w:rPr>
                <w:sz w:val="16"/>
                <w:szCs w:val="16"/>
              </w:rPr>
              <w:t>Tatsuya Egashira</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B2229D">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G.986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1 Gbit/s point-to-point Ethernet based optical</w:t>
            </w:r>
          </w:p>
          <w:p w:rsidR="007579C6" w:rsidRPr="00B763C2" w:rsidRDefault="007579C6" w:rsidP="002D6426">
            <w:pPr>
              <w:spacing w:before="20" w:after="20" w:line="200" w:lineRule="exact"/>
              <w:rPr>
                <w:sz w:val="16"/>
                <w:szCs w:val="16"/>
              </w:rPr>
            </w:pPr>
            <w:r w:rsidRPr="00B763C2">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Kazutomo Hasagawa</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G.988</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a3"/>
              <w:spacing w:before="20" w:after="20" w:line="200" w:lineRule="exact"/>
              <w:rPr>
                <w:caps w:val="0"/>
                <w:szCs w:val="16"/>
                <w:lang w:eastAsia="ja-JP" w:bidi="th-TH"/>
              </w:rPr>
            </w:pPr>
            <w:r w:rsidRPr="00B763C2">
              <w:rPr>
                <w:caps w:val="0"/>
                <w:szCs w:val="16"/>
                <w:lang w:eastAsia="ja-JP" w:bidi="th-TH"/>
              </w:rPr>
              <w:t>Specifies the optical network unit (ONU) management and control interface (OMCI) for optical access networks.</w:t>
            </w:r>
          </w:p>
          <w:p w:rsidR="007579C6" w:rsidRPr="00B763C2" w:rsidRDefault="007579C6" w:rsidP="002D6426">
            <w:pPr>
              <w:pStyle w:val="a3"/>
              <w:tabs>
                <w:tab w:val="clear" w:pos="9639"/>
                <w:tab w:val="left" w:pos="794"/>
                <w:tab w:val="left" w:pos="1191"/>
                <w:tab w:val="left" w:pos="1588"/>
                <w:tab w:val="left" w:pos="1985"/>
              </w:tabs>
              <w:spacing w:before="20" w:after="20" w:line="200" w:lineRule="exact"/>
              <w:rPr>
                <w:szCs w:val="16"/>
              </w:rPr>
            </w:pPr>
            <w:r w:rsidRPr="00B763C2">
              <w:rPr>
                <w:caps w:val="0"/>
                <w:szCs w:val="16"/>
                <w:lang w:eastAsia="ja-JP" w:bidi="th-TH"/>
              </w:rPr>
              <w:t>This Recommendation specifies the managed entities of a protocol-independent management information base (MIB) that models the exchange of information between an optical line termination (OLT) and an optical network unit (ONU). In addition, it covers the ONU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2017.11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lang w:eastAsia="ja-JP" w:bidi="th-TH"/>
              </w:rPr>
              <w:t>Michael Shaffer, Wei Lin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G.988 Amd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2019.08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Marta Seda, Wei Lin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G.988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2018.11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Wei Lin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lastRenderedPageBreak/>
              <w:t>G.988 Amd3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2020.03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 xml:space="preserve">Marta Seda, </w:t>
            </w:r>
            <w:r w:rsidRPr="00B763C2">
              <w:rPr>
                <w:sz w:val="16"/>
                <w:szCs w:val="16"/>
              </w:rPr>
              <w:br/>
              <w:t>Lin Wei</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Pr>
                <w:sz w:val="16"/>
                <w:szCs w:val="16"/>
              </w:rPr>
              <w:t>G.988 Amd4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7579C6" w:rsidRPr="00004502" w:rsidRDefault="007579C6" w:rsidP="002D6426">
            <w:pPr>
              <w:spacing w:before="20" w:after="20" w:line="200" w:lineRule="exact"/>
              <w:rPr>
                <w:sz w:val="16"/>
                <w:szCs w:val="16"/>
              </w:rPr>
            </w:pPr>
            <w:r w:rsidRPr="00004502">
              <w:rPr>
                <w:sz w:val="16"/>
                <w:szCs w:val="16"/>
              </w:rPr>
              <w:t xml:space="preserve">ONU management and control interface (OMCI) </w:t>
            </w:r>
          </w:p>
          <w:p w:rsidR="007579C6" w:rsidRPr="00B763C2" w:rsidRDefault="007579C6" w:rsidP="002D6426">
            <w:pPr>
              <w:spacing w:before="20" w:after="20" w:line="200" w:lineRule="exact"/>
              <w:rPr>
                <w:sz w:val="16"/>
                <w:szCs w:val="16"/>
              </w:rPr>
            </w:pPr>
            <w:r w:rsidRPr="00004502">
              <w:rPr>
                <w:sz w:val="16"/>
                <w:szCs w:val="16"/>
              </w:rPr>
              <w:t>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a3"/>
              <w:tabs>
                <w:tab w:val="clear" w:pos="9639"/>
                <w:tab w:val="left" w:pos="794"/>
                <w:tab w:val="left" w:pos="1191"/>
                <w:tab w:val="left" w:pos="1588"/>
                <w:tab w:val="left" w:pos="1985"/>
              </w:tabs>
              <w:spacing w:before="20" w:after="20" w:line="200" w:lineRule="exact"/>
              <w:rPr>
                <w:caps w:val="0"/>
                <w:szCs w:val="16"/>
              </w:rPr>
            </w:pPr>
            <w:r>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rPr>
            </w:pPr>
            <w:r>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rPr>
            </w:pPr>
            <w:r>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Pr>
                <w:sz w:val="16"/>
                <w:szCs w:val="16"/>
                <w:lang w:val="es-ES"/>
              </w:rPr>
              <w:t>2021.09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893F61">
              <w:rPr>
                <w:sz w:val="16"/>
                <w:szCs w:val="16"/>
              </w:rPr>
              <w:t xml:space="preserve">Marta Seda, </w:t>
            </w:r>
            <w:r>
              <w:rPr>
                <w:sz w:val="16"/>
                <w:szCs w:val="16"/>
              </w:rPr>
              <w:br/>
            </w:r>
            <w:r w:rsidRPr="00893F61">
              <w:rPr>
                <w:sz w:val="16"/>
                <w:szCs w:val="16"/>
              </w:rPr>
              <w:t>Lin Wei</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rStyle w:val="af2"/>
                <w:b w:val="0"/>
                <w:bCs w:val="0"/>
                <w:sz w:val="16"/>
                <w:szCs w:val="16"/>
                <w:highlight w:val="yellow"/>
              </w:rPr>
            </w:pPr>
            <w:r w:rsidRPr="00B763C2">
              <w:rPr>
                <w:rStyle w:val="af2"/>
                <w:b w:val="0"/>
                <w:bCs w:val="0"/>
                <w:sz w:val="16"/>
                <w:szCs w:val="16"/>
                <w:lang w:eastAsia="ja-JP" w:bidi="th-TH"/>
              </w:rPr>
              <w:t>G.996.2</w:t>
            </w:r>
          </w:p>
        </w:tc>
        <w:tc>
          <w:tcPr>
            <w:tcW w:w="757"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Single-ended line testing for digital subscriber lines (DSL)</w:t>
            </w:r>
          </w:p>
        </w:tc>
        <w:tc>
          <w:tcPr>
            <w:tcW w:w="4252"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Specifies managed objects for line testing for xDSL transceivers in the form of single-ended line testing (SELT), dual-ended line testing (DELT) and metallic line testing (MELT)</w:t>
            </w:r>
          </w:p>
        </w:tc>
        <w:tc>
          <w:tcPr>
            <w:tcW w:w="616"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H</w:t>
            </w:r>
          </w:p>
        </w:tc>
        <w:tc>
          <w:tcPr>
            <w:tcW w:w="567" w:type="dxa"/>
            <w:gridSpan w:val="3"/>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highlight w:val="yellow"/>
                <w:lang w:eastAsia="ja-JP" w:bidi="th-TH"/>
              </w:rPr>
            </w:pPr>
            <w:r w:rsidRPr="00B763C2">
              <w:rPr>
                <w:sz w:val="16"/>
                <w:szCs w:val="16"/>
                <w:lang w:eastAsia="ja-JP" w:bidi="th-TH"/>
              </w:rPr>
              <w:t>2018.11</w:t>
            </w:r>
          </w:p>
        </w:tc>
        <w:tc>
          <w:tcPr>
            <w:tcW w:w="1275"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sz w:val="16"/>
                <w:szCs w:val="16"/>
                <w:highlight w:val="yellow"/>
                <w:lang w:eastAsia="ja-JP" w:bidi="th-TH"/>
              </w:rPr>
            </w:pPr>
            <w:r w:rsidRPr="00B763C2">
              <w:rPr>
                <w:sz w:val="16"/>
                <w:szCs w:val="16"/>
                <w:lang w:eastAsia="ja-JP" w:bidi="th-TH"/>
              </w:rPr>
              <w:t>Dong Wei</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rStyle w:val="af2"/>
                <w:b w:val="0"/>
                <w:bCs w:val="0"/>
                <w:sz w:val="16"/>
                <w:szCs w:val="16"/>
              </w:rPr>
              <w:t>G.997.1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Physical layer management for digital subscriber line (DSL) transceivers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E30C34" w:rsidRDefault="007579C6" w:rsidP="002D6426">
            <w:pPr>
              <w:spacing w:before="20" w:after="20" w:line="200" w:lineRule="exact"/>
              <w:jc w:val="center"/>
              <w:rPr>
                <w:sz w:val="16"/>
                <w:szCs w:val="16"/>
              </w:rPr>
            </w:pPr>
            <w:r w:rsidRPr="00E30C34">
              <w:rPr>
                <w:sz w:val="16"/>
                <w:szCs w:val="16"/>
              </w:rPr>
              <w:t>2019.02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Miguel Peeters</w:t>
            </w:r>
          </w:p>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7579C6" w:rsidRPr="00B763C2" w:rsidRDefault="007579C6" w:rsidP="002D6426">
            <w:pPr>
              <w:spacing w:before="20" w:after="20" w:line="200" w:lineRule="exact"/>
              <w:rPr>
                <w:rStyle w:val="af2"/>
                <w:b w:val="0"/>
                <w:bCs w:val="0"/>
                <w:sz w:val="16"/>
                <w:szCs w:val="16"/>
                <w:highlight w:val="yellow"/>
              </w:rPr>
            </w:pPr>
            <w:r w:rsidRPr="00B763C2">
              <w:rPr>
                <w:rStyle w:val="af2"/>
                <w:b w:val="0"/>
                <w:bCs w:val="0"/>
                <w:sz w:val="16"/>
                <w:szCs w:val="16"/>
                <w:lang w:eastAsia="ja-JP" w:bidi="th-TH"/>
              </w:rPr>
              <w:t>G.997.2</w:t>
            </w:r>
          </w:p>
        </w:tc>
        <w:tc>
          <w:tcPr>
            <w:tcW w:w="757"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Specifies the physical layer management for G.fast transmission systems. It specifies managed objects for Network Elements supporting the physical layer Recommendations G.9700 and G.9701.</w:t>
            </w:r>
          </w:p>
        </w:tc>
        <w:tc>
          <w:tcPr>
            <w:tcW w:w="616"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7579C6" w:rsidRPr="00E30C34" w:rsidRDefault="007579C6" w:rsidP="002D6426">
            <w:pPr>
              <w:spacing w:before="20" w:after="20" w:line="200" w:lineRule="exact"/>
              <w:jc w:val="center"/>
              <w:rPr>
                <w:sz w:val="16"/>
                <w:szCs w:val="16"/>
                <w:lang w:eastAsia="ja-JP" w:bidi="th-TH"/>
              </w:rPr>
            </w:pPr>
            <w:r w:rsidRPr="00E30C34">
              <w:rPr>
                <w:sz w:val="16"/>
                <w:szCs w:val="16"/>
              </w:rPr>
              <w:t>2019.03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7579C6" w:rsidRPr="00B763C2" w:rsidRDefault="007579C6" w:rsidP="002D6426">
            <w:pPr>
              <w:spacing w:before="20" w:after="20" w:line="200" w:lineRule="exact"/>
              <w:rPr>
                <w:sz w:val="16"/>
                <w:szCs w:val="16"/>
                <w:highlight w:val="yellow"/>
                <w:lang w:eastAsia="ja-JP" w:bidi="th-TH"/>
              </w:rPr>
            </w:pPr>
            <w:r w:rsidRPr="00B763C2">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p>
        </w:tc>
      </w:tr>
      <w:tr w:rsidR="007579C6" w:rsidRPr="00AF7342"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7579C6" w:rsidRPr="00B763C2" w:rsidRDefault="007579C6" w:rsidP="002D6426">
            <w:pPr>
              <w:spacing w:before="20" w:after="20" w:line="200" w:lineRule="exact"/>
              <w:rPr>
                <w:rStyle w:val="af2"/>
                <w:b w:val="0"/>
                <w:bCs w:val="0"/>
                <w:sz w:val="16"/>
                <w:szCs w:val="16"/>
                <w:lang w:eastAsia="ja-JP" w:bidi="th-TH"/>
              </w:rPr>
            </w:pPr>
            <w:r w:rsidRPr="00B763C2">
              <w:rPr>
                <w:rStyle w:val="af2"/>
                <w:b w:val="0"/>
                <w:bCs w:val="0"/>
                <w:sz w:val="16"/>
                <w:szCs w:val="16"/>
                <w:lang w:eastAsia="ja-JP" w:bidi="th-TH"/>
              </w:rPr>
              <w:t>G.997.2 Amd1</w:t>
            </w:r>
          </w:p>
        </w:tc>
        <w:tc>
          <w:tcPr>
            <w:tcW w:w="757"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highlight w:val="yellow"/>
              </w:rPr>
            </w:pPr>
            <w:r w:rsidRPr="00B763C2">
              <w:rPr>
                <w:sz w:val="16"/>
                <w:szCs w:val="16"/>
              </w:rPr>
              <w:t>2020.05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p>
        </w:tc>
      </w:tr>
      <w:tr w:rsidR="007579C6" w:rsidRPr="00AF7342"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tcPr>
          <w:p w:rsidR="007579C6" w:rsidRPr="00B763C2" w:rsidRDefault="007579C6" w:rsidP="002D6426">
            <w:pPr>
              <w:spacing w:before="20" w:after="20" w:line="200" w:lineRule="exact"/>
              <w:rPr>
                <w:rStyle w:val="af2"/>
                <w:b w:val="0"/>
                <w:bCs w:val="0"/>
                <w:sz w:val="16"/>
                <w:szCs w:val="16"/>
                <w:lang w:eastAsia="ja-JP" w:bidi="th-TH"/>
              </w:rPr>
            </w:pPr>
            <w:r>
              <w:rPr>
                <w:rStyle w:val="af2"/>
                <w:b w:val="0"/>
                <w:bCs w:val="0"/>
                <w:sz w:val="16"/>
                <w:szCs w:val="16"/>
                <w:lang w:eastAsia="ja-JP" w:bidi="th-TH"/>
              </w:rPr>
              <w:t>G.997.2 Amd2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r>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eastAsia="ja-JP" w:bidi="th-TH"/>
              </w:rPr>
            </w:pPr>
            <w:r w:rsidRPr="006C2C18">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eastAsia="ja-JP" w:bidi="th-TH"/>
              </w:rPr>
            </w:pPr>
            <w:r w:rsidRPr="006C2C18">
              <w:rPr>
                <w:sz w:val="16"/>
                <w:szCs w:val="16"/>
                <w:lang w:eastAsia="ja-JP" w:bidi="th-TH"/>
              </w:rPr>
              <w:t xml:space="preserve">Describes </w:t>
            </w:r>
            <w:r>
              <w:rPr>
                <w:sz w:val="16"/>
                <w:szCs w:val="16"/>
                <w:lang w:eastAsia="ja-JP" w:bidi="th-TH"/>
              </w:rPr>
              <w:t>amendment</w:t>
            </w:r>
            <w:r w:rsidRPr="006C2C18">
              <w:rPr>
                <w:sz w:val="16"/>
                <w:szCs w:val="16"/>
                <w:lang w:eastAsia="ja-JP" w:bidi="th-TH"/>
              </w:rPr>
              <w:t xml:space="preserve"> to the base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r>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r>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6C2C18">
              <w:rPr>
                <w:sz w:val="16"/>
                <w:szCs w:val="16"/>
              </w:rPr>
              <w:t>2020</w:t>
            </w:r>
            <w:r>
              <w:rPr>
                <w:sz w:val="16"/>
                <w:szCs w:val="16"/>
              </w:rPr>
              <w:t>.10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579C6" w:rsidRPr="00B763C2" w:rsidRDefault="007579C6" w:rsidP="002D6426">
            <w:pPr>
              <w:spacing w:before="20" w:after="20" w:line="200" w:lineRule="exact"/>
              <w:rPr>
                <w:sz w:val="16"/>
                <w:szCs w:val="16"/>
                <w:lang w:eastAsia="ja-JP" w:bidi="th-TH"/>
              </w:rPr>
            </w:pPr>
            <w:r w:rsidRPr="006C2C18">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p>
        </w:tc>
      </w:tr>
      <w:tr w:rsidR="007579C6" w:rsidRPr="00AF7342"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7579C6" w:rsidRPr="00B763C2" w:rsidRDefault="007579C6" w:rsidP="002D6426">
            <w:pPr>
              <w:spacing w:before="20" w:after="20" w:line="200" w:lineRule="exact"/>
              <w:rPr>
                <w:rStyle w:val="af2"/>
                <w:b w:val="0"/>
                <w:bCs w:val="0"/>
                <w:sz w:val="16"/>
                <w:szCs w:val="16"/>
                <w:lang w:eastAsia="ja-JP" w:bidi="th-TH"/>
              </w:rPr>
            </w:pPr>
            <w:r w:rsidRPr="00B763C2">
              <w:rPr>
                <w:rStyle w:val="af2"/>
                <w:b w:val="0"/>
                <w:bCs w:val="0"/>
                <w:sz w:val="16"/>
                <w:szCs w:val="16"/>
                <w:lang w:eastAsia="ja-JP" w:bidi="th-TH"/>
              </w:rPr>
              <w:t>G.997.2 Cor1</w:t>
            </w:r>
          </w:p>
        </w:tc>
        <w:tc>
          <w:tcPr>
            <w:tcW w:w="757"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Describes corrigendum to the base document</w:t>
            </w:r>
          </w:p>
        </w:tc>
        <w:tc>
          <w:tcPr>
            <w:tcW w:w="616"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lang w:eastAsia="ja-JP" w:bidi="th-TH"/>
              </w:rPr>
            </w:pPr>
            <w:r w:rsidRPr="00B763C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7579C6" w:rsidRPr="00B763C2" w:rsidRDefault="007579C6" w:rsidP="002D6426">
            <w:pPr>
              <w:spacing w:before="20" w:after="20" w:line="200" w:lineRule="exact"/>
              <w:jc w:val="center"/>
              <w:rPr>
                <w:sz w:val="16"/>
                <w:szCs w:val="16"/>
                <w:highlight w:val="yellow"/>
              </w:rPr>
            </w:pPr>
            <w:r w:rsidRPr="00B763C2">
              <w:rPr>
                <w:sz w:val="16"/>
                <w:szCs w:val="16"/>
              </w:rPr>
              <w:t>2020.03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7579C6" w:rsidRPr="00B763C2" w:rsidRDefault="007579C6" w:rsidP="002D6426">
            <w:pPr>
              <w:spacing w:before="20" w:after="20" w:line="200" w:lineRule="exact"/>
              <w:rPr>
                <w:sz w:val="16"/>
                <w:szCs w:val="16"/>
                <w:lang w:eastAsia="ja-JP" w:bidi="th-TH"/>
              </w:rPr>
            </w:pPr>
            <w:r w:rsidRPr="00B763C2">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p>
        </w:tc>
      </w:tr>
      <w:tr w:rsidR="007579C6" w:rsidRPr="00AF7342" w:rsidTr="00167F75">
        <w:tblPrEx>
          <w:tblLook w:val="04A0" w:firstRow="1" w:lastRow="0" w:firstColumn="1" w:lastColumn="0" w:noHBand="0" w:noVBand="1"/>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tcPr>
          <w:p w:rsidR="007579C6" w:rsidRPr="00B763C2" w:rsidRDefault="007579C6" w:rsidP="002D6426">
            <w:pPr>
              <w:spacing w:before="20" w:after="20" w:line="200" w:lineRule="exact"/>
              <w:rPr>
                <w:rStyle w:val="af2"/>
                <w:b w:val="0"/>
                <w:bCs w:val="0"/>
                <w:sz w:val="16"/>
                <w:szCs w:val="16"/>
                <w:lang w:eastAsia="ja-JP" w:bidi="th-TH"/>
              </w:rPr>
            </w:pPr>
            <w:r>
              <w:rPr>
                <w:rStyle w:val="af2"/>
                <w:b w:val="0"/>
                <w:bCs w:val="0"/>
                <w:sz w:val="16"/>
                <w:szCs w:val="16"/>
                <w:lang w:eastAsia="ja-JP" w:bidi="th-TH"/>
              </w:rPr>
              <w:t>G.997.3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r>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eastAsia="ja-JP" w:bidi="th-TH"/>
              </w:rPr>
            </w:pPr>
            <w:r w:rsidRPr="00204700">
              <w:rPr>
                <w:sz w:val="16"/>
                <w:szCs w:val="16"/>
                <w:lang w:eastAsia="ja-JP" w:bidi="th-TH"/>
              </w:rPr>
              <w:t>Physical layer management for MGfast transceivers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eastAsia="ja-JP" w:bidi="th-TH"/>
              </w:rPr>
            </w:pPr>
            <w:r>
              <w:rPr>
                <w:sz w:val="16"/>
                <w:szCs w:val="16"/>
                <w:lang w:eastAsia="ja-JP" w:bidi="th-TH"/>
              </w:rPr>
              <w:t>S</w:t>
            </w:r>
            <w:r w:rsidRPr="00204700">
              <w:rPr>
                <w:sz w:val="16"/>
                <w:szCs w:val="16"/>
                <w:lang w:eastAsia="ja-JP" w:bidi="th-TH"/>
              </w:rPr>
              <w:t>pecifies the physical layer management for multi-gigabit fast access to subscriber terminals (MGfast) transmission systems. It specifies managed objects for configuration, fault, status, inventory and performance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r>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r>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204700">
              <w:rPr>
                <w:sz w:val="16"/>
                <w:szCs w:val="16"/>
              </w:rPr>
              <w:t>2021</w:t>
            </w:r>
            <w:r>
              <w:rPr>
                <w:sz w:val="16"/>
                <w:szCs w:val="16"/>
              </w:rPr>
              <w:t>.04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579C6" w:rsidRPr="00B763C2" w:rsidRDefault="007579C6" w:rsidP="002D6426">
            <w:pPr>
              <w:spacing w:before="20" w:after="20" w:line="200" w:lineRule="exact"/>
              <w:rPr>
                <w:sz w:val="16"/>
                <w:szCs w:val="16"/>
                <w:lang w:eastAsia="ja-JP" w:bidi="th-TH"/>
              </w:rPr>
            </w:pPr>
            <w:r w:rsidRPr="00204700">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bidi="th-TH"/>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G.</w:t>
            </w:r>
            <w:r w:rsidRPr="00B763C2">
              <w:rPr>
                <w:sz w:val="16"/>
                <w:szCs w:val="16"/>
                <w:lang w:val="ru-RU"/>
              </w:rPr>
              <w:t>9973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18/15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Protocol for identifying home network topology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Based on Recommendation ITU-T G.9971, this G.9973 specifies the configuration management protocol. This protocol is used to manage devices in the Internet protocol (IP) home network for the purpose of showing users the layer 2 home network topology. G.9973 also enables fault management utilizing device information that the local agent (LA) of the device manages. They are described in TTC JJ-300.00.</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2017.08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Kazutomo Hasegawa</w:t>
            </w:r>
          </w:p>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rStyle w:val="af2"/>
                <w:b w:val="0"/>
                <w:bCs w:val="0"/>
                <w:sz w:val="16"/>
                <w:szCs w:val="16"/>
              </w:rPr>
            </w:pPr>
            <w:r w:rsidRPr="00B763C2">
              <w:rPr>
                <w:rStyle w:val="af2"/>
                <w:b w:val="0"/>
                <w:bCs w:val="0"/>
                <w:sz w:val="16"/>
                <w:szCs w:val="16"/>
              </w:rPr>
              <w:lastRenderedPageBreak/>
              <w:t xml:space="preserve">G.9980 </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rStyle w:val="af2"/>
                <w:b w:val="0"/>
                <w:bCs w:val="0"/>
                <w:sz w:val="16"/>
                <w:szCs w:val="16"/>
              </w:rPr>
            </w:pPr>
            <w:r w:rsidRPr="00B763C2">
              <w:rPr>
                <w:rStyle w:val="af2"/>
                <w:b w:val="0"/>
                <w:bCs w:val="0"/>
                <w:sz w:val="16"/>
                <w:szCs w:val="16"/>
              </w:rPr>
              <w:t>Q18/15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rStyle w:val="af2"/>
                <w:b w:val="0"/>
                <w:bCs w:val="0"/>
                <w:sz w:val="16"/>
                <w:szCs w:val="16"/>
              </w:rPr>
            </w:pPr>
            <w:r w:rsidRPr="00B763C2">
              <w:rPr>
                <w:rStyle w:val="af2"/>
                <w:b w:val="0"/>
                <w:bCs w:val="0"/>
                <w:sz w:val="16"/>
                <w:szCs w:val="16"/>
              </w:rPr>
              <w:t>Remote management of CPE over broadband networks</w:t>
            </w:r>
          </w:p>
          <w:p w:rsidR="007579C6" w:rsidRPr="00B763C2" w:rsidRDefault="007579C6" w:rsidP="002D6426">
            <w:pPr>
              <w:spacing w:before="20" w:after="20" w:line="200" w:lineRule="exact"/>
              <w:rPr>
                <w:rStyle w:val="af2"/>
                <w:b w:val="0"/>
                <w:bCs w:val="0"/>
                <w:sz w:val="16"/>
                <w:szCs w:val="16"/>
              </w:rPr>
            </w:pPr>
            <w:r w:rsidRPr="00B763C2">
              <w:rPr>
                <w:rStyle w:val="af2"/>
                <w:b w:val="0"/>
                <w:bCs w:val="0"/>
                <w:sz w:val="16"/>
                <w:szCs w:val="16"/>
              </w:rPr>
              <w:t>– CPE WAN Management Protocol (CWMP)</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a3"/>
              <w:tabs>
                <w:tab w:val="clear" w:pos="9639"/>
                <w:tab w:val="left" w:pos="794"/>
                <w:tab w:val="left" w:pos="1191"/>
                <w:tab w:val="left" w:pos="1588"/>
                <w:tab w:val="left" w:pos="1985"/>
              </w:tabs>
              <w:spacing w:before="20" w:after="20" w:line="200" w:lineRule="exact"/>
              <w:rPr>
                <w:rStyle w:val="af2"/>
                <w:b w:val="0"/>
                <w:bCs w:val="0"/>
                <w:caps w:val="0"/>
                <w:noProof w:val="0"/>
                <w:szCs w:val="16"/>
              </w:rPr>
            </w:pPr>
            <w:r w:rsidRPr="00B763C2">
              <w:rPr>
                <w:rStyle w:val="af2"/>
                <w:b w:val="0"/>
                <w:bCs w:val="0"/>
                <w:caps w:val="0"/>
                <w:noProof w:val="0"/>
                <w:szCs w:val="16"/>
              </w:rPr>
              <w:t>Describes functional requirements for the management of CPE devices over the WAN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rStyle w:val="af2"/>
                <w:b w:val="0"/>
                <w:bCs w:val="0"/>
                <w:sz w:val="16"/>
                <w:szCs w:val="16"/>
              </w:rPr>
            </w:pPr>
            <w:r w:rsidRPr="00B763C2">
              <w:rPr>
                <w:rStyle w:val="af2"/>
                <w:b w:val="0"/>
                <w:bCs w:val="0"/>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rStyle w:val="af2"/>
                <w:b w:val="0"/>
                <w:bCs w:val="0"/>
                <w:sz w:val="16"/>
                <w:szCs w:val="16"/>
              </w:rPr>
            </w:pPr>
            <w:r w:rsidRPr="00B763C2">
              <w:rPr>
                <w:rStyle w:val="af2"/>
                <w:b w:val="0"/>
                <w:bCs w:val="0"/>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rStyle w:val="af2"/>
                <w:b w:val="0"/>
                <w:bCs w:val="0"/>
                <w:sz w:val="16"/>
                <w:szCs w:val="16"/>
              </w:rPr>
            </w:pPr>
            <w:r w:rsidRPr="00B763C2">
              <w:rPr>
                <w:rStyle w:val="af2"/>
                <w:b w:val="0"/>
                <w:bCs w:val="0"/>
                <w:sz w:val="16"/>
                <w:szCs w:val="16"/>
              </w:rPr>
              <w:t>2012.11</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rStyle w:val="af2"/>
                <w:b w:val="0"/>
                <w:bCs w:val="0"/>
                <w:sz w:val="16"/>
                <w:szCs w:val="16"/>
              </w:rPr>
            </w:pPr>
            <w:r w:rsidRPr="00B763C2">
              <w:rPr>
                <w:rStyle w:val="af2"/>
                <w:b w:val="0"/>
                <w:bCs w:val="0"/>
                <w:sz w:val="16"/>
                <w:szCs w:val="16"/>
              </w:rPr>
              <w:t xml:space="preserve">Frank Van der Putten (frank.van.der_putten@alcatel-lucent.com), Dave Hood (dave.hood@ericsson.com), </w:t>
            </w:r>
          </w:p>
          <w:p w:rsidR="007579C6" w:rsidRPr="00B763C2" w:rsidRDefault="007579C6" w:rsidP="002D6426">
            <w:pPr>
              <w:keepNext/>
              <w:keepLines/>
              <w:spacing w:before="20" w:after="20" w:line="200" w:lineRule="exact"/>
              <w:rPr>
                <w:rStyle w:val="af2"/>
                <w:b w:val="0"/>
                <w:sz w:val="16"/>
                <w:szCs w:val="16"/>
                <w:lang w:val="es-ES_tradnl"/>
              </w:rPr>
            </w:pPr>
            <w:r w:rsidRPr="00B763C2">
              <w:rPr>
                <w:rStyle w:val="af2"/>
                <w:b w:val="0"/>
                <w:sz w:val="16"/>
                <w:szCs w:val="16"/>
                <w:lang w:val="es-ES_tradnl"/>
              </w:rPr>
              <w:t>Tetsuya Yokotani (Tetsuya.Yokotani@eb.MitsubishiElectric.co.jp)</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TD301/P</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Pr>
                <w:sz w:val="16"/>
                <w:szCs w:val="16"/>
                <w:lang w:val="it-IT"/>
              </w:rPr>
              <w:t xml:space="preserve">G.Sup72 (ex. </w:t>
            </w:r>
            <w:r w:rsidRPr="00B763C2">
              <w:rPr>
                <w:sz w:val="16"/>
                <w:szCs w:val="16"/>
                <w:lang w:val="it-IT"/>
              </w:rPr>
              <w:t>G.Sup.media-im-ex</w:t>
            </w:r>
            <w:r>
              <w:rPr>
                <w:sz w:val="16"/>
                <w:szCs w:val="16"/>
                <w:lang w:val="it-IT"/>
              </w:rPr>
              <w: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Modelling consideration for optical media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Supplement provides supplemental information to Recommendation ITU-T G.876, “Management Requirement and Information Model for the optical media network” and G.7711 “Generic protocol-neutral information model for transport resources”. It provides various examples of the use of the Common Information Model (CIM), defined in Recommendation ITU-T G.7711 to model optical media structures.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0</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Xiang Yun.             Qilei Wang,</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Pr>
                <w:sz w:val="16"/>
                <w:szCs w:val="16"/>
              </w:rPr>
              <w:t>G.Suppl. 53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Pr>
                <w:sz w:val="16"/>
                <w:szCs w:val="16"/>
                <w:lang w:val="en-US"/>
              </w:rPr>
              <w:t>10/15</w:t>
            </w:r>
          </w:p>
        </w:tc>
        <w:tc>
          <w:tcPr>
            <w:tcW w:w="3685" w:type="dxa"/>
            <w:tcBorders>
              <w:top w:val="single" w:sz="4" w:space="0" w:color="auto"/>
              <w:left w:val="single" w:sz="4" w:space="0" w:color="auto"/>
              <w:bottom w:val="single" w:sz="4" w:space="0" w:color="auto"/>
              <w:right w:val="single" w:sz="4" w:space="0" w:color="auto"/>
            </w:tcBorders>
          </w:tcPr>
          <w:p w:rsidR="007579C6" w:rsidRPr="002616D6" w:rsidRDefault="007579C6" w:rsidP="004B00EF">
            <w:pPr>
              <w:rPr>
                <w:sz w:val="16"/>
                <w:szCs w:val="16"/>
              </w:rPr>
            </w:pPr>
            <w:r>
              <w:rPr>
                <w:sz w:val="16"/>
                <w:szCs w:val="16"/>
              </w:rPr>
              <w:t>Guidance for Ethernet OAM performance monitoring</w:t>
            </w:r>
          </w:p>
        </w:tc>
        <w:tc>
          <w:tcPr>
            <w:tcW w:w="4252" w:type="dxa"/>
            <w:tcBorders>
              <w:top w:val="single" w:sz="4" w:space="0" w:color="auto"/>
              <w:left w:val="single" w:sz="4" w:space="0" w:color="auto"/>
              <w:bottom w:val="single" w:sz="4" w:space="0" w:color="auto"/>
              <w:right w:val="single" w:sz="4" w:space="0" w:color="auto"/>
            </w:tcBorders>
          </w:tcPr>
          <w:p w:rsidR="007579C6" w:rsidRDefault="007579C6" w:rsidP="004B00EF">
            <w:pPr>
              <w:rPr>
                <w:sz w:val="16"/>
                <w:szCs w:val="16"/>
              </w:rPr>
            </w:pPr>
            <w:r>
              <w:rPr>
                <w:sz w:val="16"/>
                <w:szCs w:val="16"/>
              </w:rPr>
              <w:t>Supplement 53 to ITU-T G-series Recommendations provides an overview of Ethernet operations, administration, maintenance (OAM) performance monitoring. It describes how Ethernet OAM performance measurements are processed, configured and managed as described in Recommendations ITU-T G.8013, ITU-T G.8021 and ITU-T G.8051. It also introduces the modelling for Ethernet OAM performance monitoring as described in Recommendation ITU-T G.8052.</w:t>
            </w:r>
          </w:p>
          <w:p w:rsidR="007579C6" w:rsidRPr="006C6D27" w:rsidRDefault="007579C6" w:rsidP="004B00EF">
            <w:pPr>
              <w:rPr>
                <w:sz w:val="16"/>
                <w:szCs w:val="16"/>
              </w:rPr>
            </w:pPr>
            <w:r>
              <w:rPr>
                <w:sz w:val="16"/>
                <w:szCs w:val="16"/>
              </w:rPr>
              <w:t>This Supplement is of an informative nature and does not imply any specific requirements.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4F4BDB" w:rsidRDefault="007579C6" w:rsidP="004B00EF">
            <w:pPr>
              <w:jc w:val="center"/>
              <w:rPr>
                <w:sz w:val="16"/>
                <w:szCs w:val="16"/>
              </w:rPr>
            </w:pPr>
            <w:r>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rsidR="007579C6" w:rsidRPr="002752FD" w:rsidRDefault="007579C6" w:rsidP="004B00EF">
            <w:pPr>
              <w:rPr>
                <w:sz w:val="16"/>
                <w:szCs w:val="16"/>
              </w:rPr>
            </w:pPr>
            <w:r>
              <w:rPr>
                <w:sz w:val="16"/>
                <w:szCs w:val="16"/>
              </w:rPr>
              <w:t>Yuji Tochio Akira Sakurai</w:t>
            </w:r>
            <w:r>
              <w:rPr>
                <w:sz w:val="16"/>
                <w:szCs w:val="16"/>
              </w:rPr>
              <w:br/>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H.323 System IG</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jc w:val="center"/>
              <w:rPr>
                <w:sz w:val="16"/>
                <w:szCs w:val="16"/>
              </w:rPr>
            </w:pPr>
            <w:r w:rsidRPr="00B763C2">
              <w:rPr>
                <w:sz w:val="16"/>
                <w:szCs w:val="16"/>
              </w:rPr>
              <w:t>2/16</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Implementors’ Guide for Recommendations of the H.323 System (“Packet-based multimedia communications systems”):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H.341 IG</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H.341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jc w:val="center"/>
              <w:rPr>
                <w:sz w:val="16"/>
                <w:szCs w:val="16"/>
              </w:rPr>
            </w:pPr>
            <w:r w:rsidRPr="00B763C2">
              <w:rPr>
                <w:sz w:val="16"/>
                <w:szCs w:val="16"/>
              </w:rPr>
              <w:t>2/16</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Multimedia Management Information Base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1999.05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H.610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jc w:val="center"/>
              <w:rPr>
                <w:sz w:val="16"/>
                <w:szCs w:val="16"/>
              </w:rPr>
            </w:pPr>
            <w:r w:rsidRPr="00B763C2">
              <w:rPr>
                <w:sz w:val="16"/>
                <w:szCs w:val="16"/>
              </w:rPr>
              <w:t>21/16</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Full-Service VDSL - System architecture and customer premises equipment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Contains MIB for configuration management of the Channel Change Function residing in the OLT/ONU.</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2003.07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I.326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Functional architecture of Transport networks based on ATM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ATM specific aspects of transmission networks.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lastRenderedPageBreak/>
              <w:t>I.751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ATM management of the NE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1996.03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eastAsia="ja-JP"/>
              </w:rPr>
            </w:pPr>
            <w:r w:rsidRPr="00B763C2">
              <w:rPr>
                <w:sz w:val="16"/>
                <w:szCs w:val="16"/>
                <w:lang w:val="fr-FR" w:eastAsia="ja-JP"/>
              </w:rPr>
              <w:t>J. 369.1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eastAsia="ja-JP"/>
              </w:rPr>
              <w:t>Residential SIP Telephony Provisioning, Activation, Configuration and Management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eastAsia="ja-JP"/>
              </w:rPr>
            </w:pPr>
            <w:r w:rsidRPr="00B763C2">
              <w:rPr>
                <w:sz w:val="16"/>
                <w:szCs w:val="16"/>
                <w:lang w:val="en-US" w:eastAsia="ja-JP"/>
              </w:rPr>
              <w:t>Defines technical specification of provisioning, activation, configuration and management for residential SIP telephony</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eastAsia="ja-JP"/>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eastAsia="ja-JP"/>
              </w:rPr>
            </w:pPr>
            <w:r w:rsidRPr="00B763C2">
              <w:rPr>
                <w:sz w:val="16"/>
                <w:szCs w:val="16"/>
                <w:lang w:val="es-ES" w:eastAsia="ja-JP"/>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eastAsia="ja-JP"/>
              </w:rPr>
            </w:pPr>
            <w:r w:rsidRPr="00B763C2">
              <w:rPr>
                <w:sz w:val="16"/>
                <w:szCs w:val="16"/>
                <w:lang w:val="es-ES" w:eastAsia="ja-JP"/>
              </w:rPr>
              <w:t>2012-05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r w:rsidRPr="00B763C2">
              <w:rPr>
                <w:sz w:val="16"/>
                <w:szCs w:val="16"/>
                <w:lang w:val="es-ES" w:eastAsia="ja-JP"/>
              </w:rPr>
              <w:t>Gale Lightfoot</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jc w:val="center"/>
              <w:rPr>
                <w:sz w:val="16"/>
                <w:szCs w:val="16"/>
                <w:lang w:val="sv-SE"/>
              </w:rPr>
            </w:pPr>
            <w:hyperlink r:id="rId53" w:history="1">
              <w:r w:rsidR="007579C6" w:rsidRPr="00B763C2">
                <w:rPr>
                  <w:sz w:val="16"/>
                  <w:szCs w:val="16"/>
                  <w:lang w:val="sv-SE"/>
                </w:rPr>
                <w:t>TD 866 (GEN/9)</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J.126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Embedded Cable Modem device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2004.04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J.166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8/9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IPCablecom management information base (MIB) framework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5</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A, 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2007.12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Jim Dahl</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J.164, J.167, J.170, J.172</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rPr>
              <w:t>J.191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7/9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IP feature package to enhance cable modems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Contains 6 MIBs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r w:rsidRPr="00B763C2">
              <w:rPr>
                <w:sz w:val="16"/>
                <w:szCs w:val="16"/>
                <w:lang w:val="fr-FR"/>
              </w:rPr>
              <w:t>2004.03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rPr>
              <w:t>J.192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6/9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A residential gateway to support the delivery of cable data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F, 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J.216</w:t>
            </w:r>
          </w:p>
          <w:p w:rsidR="007579C6" w:rsidRPr="00B763C2" w:rsidRDefault="007579C6" w:rsidP="002D6426">
            <w:pPr>
              <w:spacing w:before="20" w:after="20" w:line="200" w:lineRule="exact"/>
              <w:rPr>
                <w:sz w:val="16"/>
                <w:szCs w:val="16"/>
                <w:lang w:val="en-US"/>
              </w:rPr>
            </w:pPr>
            <w:r w:rsidRPr="00B763C2">
              <w:rPr>
                <w:sz w:val="16"/>
                <w:szCs w:val="16"/>
                <w:lang w:val="en-US"/>
              </w:rPr>
              <w:t xml:space="preserve">J.MHAv2 </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rPr>
            </w:pPr>
            <w:r w:rsidRPr="00B763C2">
              <w:rPr>
                <w:sz w:val="16"/>
                <w:szCs w:val="16"/>
                <w:lang w:val="en-US"/>
              </w:rPr>
              <w:t>1/9</w:t>
            </w:r>
          </w:p>
          <w:p w:rsidR="007579C6" w:rsidRPr="00B763C2" w:rsidRDefault="007579C6" w:rsidP="002D6426">
            <w:pPr>
              <w:spacing w:before="20" w:after="20" w:line="200" w:lineRule="exact"/>
              <w:jc w:val="center"/>
              <w:rPr>
                <w:sz w:val="16"/>
                <w:szCs w:val="16"/>
                <w:lang w:val="en-US"/>
              </w:rPr>
            </w:pPr>
            <w:r w:rsidRPr="00B763C2">
              <w:rPr>
                <w:sz w:val="16"/>
                <w:szCs w:val="16"/>
                <w:lang w:val="en-US"/>
              </w:rPr>
              <w:t>7/9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Second-generation Modular Headend Architecture in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eastAsia="ja-JP"/>
              </w:rPr>
            </w:pPr>
            <w:r w:rsidRPr="00B763C2">
              <w:rPr>
                <w:sz w:val="16"/>
                <w:szCs w:val="16"/>
                <w:lang w:val="en-US"/>
              </w:rPr>
              <w:t>Contains telecommunication management aspects, called Operations Support System Interface (OSSI)</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ja-JP"/>
              </w:rPr>
            </w:pPr>
            <w:r w:rsidRPr="00B763C2">
              <w:rPr>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ja-JP"/>
              </w:rPr>
            </w:pPr>
            <w:r w:rsidRPr="00B763C2">
              <w:rPr>
                <w:sz w:val="16"/>
                <w:szCs w:val="16"/>
                <w:lang w:val="es-ES" w:eastAsia="zh-CN"/>
              </w:rPr>
              <w:t>P, 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ja-JP"/>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eastAsia="ja-JP"/>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SG9-</w:t>
            </w:r>
            <w:hyperlink r:id="rId54" w:history="1">
              <w:r w:rsidRPr="00B763C2">
                <w:rPr>
                  <w:sz w:val="16"/>
                  <w:szCs w:val="16"/>
                  <w:lang w:val="sv-SE"/>
                </w:rPr>
                <w:t>TD641</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J.224</w:t>
            </w:r>
          </w:p>
          <w:p w:rsidR="007579C6" w:rsidRPr="00B763C2" w:rsidRDefault="007579C6" w:rsidP="002D6426">
            <w:pPr>
              <w:spacing w:before="20" w:after="20" w:line="200" w:lineRule="exact"/>
              <w:rPr>
                <w:sz w:val="16"/>
                <w:szCs w:val="16"/>
                <w:lang w:val="en-US"/>
              </w:rPr>
            </w:pPr>
            <w:r w:rsidRPr="00B763C2">
              <w:rPr>
                <w:sz w:val="16"/>
                <w:szCs w:val="16"/>
                <w:lang w:val="en-US"/>
              </w:rPr>
              <w:t xml:space="preserve">J.5GDOCSIS </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rPr>
            </w:pPr>
            <w:r w:rsidRPr="00B763C2">
              <w:rPr>
                <w:sz w:val="16"/>
                <w:szCs w:val="16"/>
                <w:lang w:val="en-US"/>
              </w:rPr>
              <w:t>1/9</w:t>
            </w:r>
          </w:p>
          <w:p w:rsidR="007579C6" w:rsidRPr="00B763C2" w:rsidRDefault="007579C6" w:rsidP="002D6426">
            <w:pPr>
              <w:spacing w:before="20" w:after="20" w:line="200" w:lineRule="exact"/>
              <w:jc w:val="center"/>
              <w:rPr>
                <w:sz w:val="16"/>
                <w:szCs w:val="16"/>
                <w:lang w:val="en-US"/>
              </w:rPr>
            </w:pPr>
            <w:r w:rsidRPr="00B763C2">
              <w:rPr>
                <w:sz w:val="16"/>
                <w:szCs w:val="16"/>
                <w:lang w:val="en-US"/>
              </w:rPr>
              <w:t>7/9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Fifth-generation transmission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eastAsia="ja-JP"/>
              </w:rPr>
            </w:pPr>
            <w:r w:rsidRPr="00B763C2">
              <w:rPr>
                <w:sz w:val="16"/>
                <w:szCs w:val="16"/>
                <w:lang w:val="en-US"/>
              </w:rPr>
              <w:t>Contains telecommunication management aspects, called Operations Support System Interface (OSSI)</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ja-JP"/>
              </w:rPr>
            </w:pPr>
            <w:r w:rsidRPr="00B763C2">
              <w:rPr>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ja-JP"/>
              </w:rPr>
            </w:pPr>
            <w:r w:rsidRPr="00B763C2">
              <w:rPr>
                <w:sz w:val="16"/>
                <w:szCs w:val="16"/>
                <w:lang w:val="es-ES" w:eastAsia="zh-CN"/>
              </w:rPr>
              <w:t>P, 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ja-JP"/>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eastAsia="ja-JP"/>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SG9-</w:t>
            </w:r>
            <w:hyperlink r:id="rId55" w:history="1">
              <w:r w:rsidRPr="00B763C2">
                <w:rPr>
                  <w:sz w:val="16"/>
                  <w:szCs w:val="16"/>
                  <w:lang w:val="sv-SE"/>
                </w:rPr>
                <w:t>TD640</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eastAsia="ja-JP"/>
              </w:rPr>
              <w:t xml:space="preserve">J.294 </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A Residential Gateway Requirement to support interactive services for Hybrid Terminal Device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eastAsia="ja-JP"/>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2010.09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r w:rsidRPr="00B763C2">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eastAsia="ja-JP"/>
              </w:rPr>
            </w:pPr>
            <w:r w:rsidRPr="00B763C2">
              <w:rPr>
                <w:sz w:val="16"/>
                <w:szCs w:val="16"/>
                <w:lang w:val="fr-FR" w:eastAsia="ja-JP"/>
              </w:rPr>
              <w:t>J.295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rPr>
            </w:pPr>
            <w:r w:rsidRPr="00B763C2">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Functional Requirements for Advanced Cable Set-Top Box</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eastAsia="ja-JP"/>
              </w:rPr>
            </w:pPr>
            <w:r w:rsidRPr="00B763C2">
              <w:rPr>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ja-JP"/>
              </w:rPr>
            </w:pPr>
            <w:r w:rsidRPr="00B763C2">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ja-JP"/>
              </w:rPr>
            </w:pPr>
            <w:r w:rsidRPr="00B763C2">
              <w:rPr>
                <w:sz w:val="16"/>
                <w:szCs w:val="16"/>
                <w:lang w:val="es-ES" w:eastAsia="ja-JP"/>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ja-JP"/>
              </w:rPr>
            </w:pPr>
            <w:r w:rsidRPr="00B763C2">
              <w:rPr>
                <w:sz w:val="16"/>
                <w:szCs w:val="16"/>
                <w:lang w:val="es-ES" w:eastAsia="ja-JP"/>
              </w:rPr>
              <w:t>2011-11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eastAsia="ja-JP"/>
              </w:rPr>
            </w:pPr>
            <w:r w:rsidRPr="00B763C2">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 684-GEN/9</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eastAsia="ja-JP"/>
              </w:rPr>
            </w:pPr>
            <w:r w:rsidRPr="00B763C2">
              <w:rPr>
                <w:sz w:val="16"/>
                <w:szCs w:val="16"/>
                <w:lang w:val="fr-FR" w:eastAsia="ja-JP"/>
              </w:rPr>
              <w:t>J.296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eastAsia="ja-JP"/>
              </w:rPr>
            </w:pPr>
            <w:r w:rsidRPr="00B763C2">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eastAsia="ja-JP"/>
              </w:rPr>
              <w:t>Specification</w:t>
            </w:r>
            <w:r w:rsidRPr="00B763C2">
              <w:rPr>
                <w:sz w:val="16"/>
                <w:szCs w:val="16"/>
                <w:lang w:val="en-US"/>
              </w:rPr>
              <w:t xml:space="preserve"> for Hybrid  Cable Set-Top Box</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eastAsia="ja-JP"/>
              </w:rPr>
            </w:pPr>
            <w:r w:rsidRPr="00B763C2">
              <w:rPr>
                <w:sz w:val="16"/>
                <w:szCs w:val="16"/>
                <w:lang w:eastAsia="ja-JP"/>
              </w:rPr>
              <w:t>Contains technical specification of remote management of set-top box including protocols and data models.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eastAsia="ja-JP"/>
              </w:rPr>
            </w:pPr>
            <w:r w:rsidRPr="00B763C2">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eastAsia="ja-JP"/>
              </w:rPr>
            </w:pPr>
            <w:r w:rsidRPr="00B763C2">
              <w:rPr>
                <w:sz w:val="16"/>
                <w:szCs w:val="16"/>
                <w:lang w:val="es-ES" w:eastAsia="ja-JP"/>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eastAsia="ja-JP"/>
              </w:rPr>
            </w:pPr>
            <w:r w:rsidRPr="00B763C2">
              <w:rPr>
                <w:sz w:val="16"/>
                <w:szCs w:val="16"/>
                <w:lang w:val="es-ES" w:eastAsia="ja-JP"/>
              </w:rPr>
              <w:t>2012-05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r w:rsidRPr="00B763C2">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jc w:val="center"/>
              <w:rPr>
                <w:sz w:val="16"/>
                <w:szCs w:val="16"/>
                <w:lang w:val="sv-SE"/>
              </w:rPr>
            </w:pPr>
            <w:hyperlink r:id="rId56" w:history="1">
              <w:r w:rsidR="007579C6" w:rsidRPr="00B763C2">
                <w:rPr>
                  <w:sz w:val="16"/>
                  <w:szCs w:val="16"/>
                  <w:lang w:val="sv-SE"/>
                </w:rPr>
                <w:t>TD 856 Rev1(GEN/9)</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E30C34" w:rsidRDefault="007579C6" w:rsidP="002D6426">
            <w:pPr>
              <w:spacing w:before="20" w:after="20" w:line="200" w:lineRule="exact"/>
              <w:rPr>
                <w:sz w:val="16"/>
                <w:szCs w:val="16"/>
                <w:lang w:val="fr-FR" w:eastAsia="ja-JP"/>
              </w:rPr>
            </w:pPr>
            <w:r w:rsidRPr="00E30C34">
              <w:rPr>
                <w:rFonts w:hint="eastAsia"/>
                <w:sz w:val="16"/>
                <w:szCs w:val="16"/>
                <w:lang w:val="en-US" w:eastAsia="zh-CN"/>
              </w:rPr>
              <w:t>J</w:t>
            </w:r>
            <w:r w:rsidRPr="00E30C34">
              <w:rPr>
                <w:sz w:val="16"/>
                <w:szCs w:val="16"/>
                <w:lang w:val="en-US" w:eastAsia="zh-CN"/>
              </w:rPr>
              <w:t>.</w:t>
            </w:r>
            <w:r w:rsidRPr="00E30C34">
              <w:rPr>
                <w:rFonts w:hint="eastAsia"/>
                <w:sz w:val="16"/>
                <w:szCs w:val="16"/>
                <w:lang w:val="en-US" w:eastAsia="zh-CN"/>
              </w:rPr>
              <w:t>299</w:t>
            </w:r>
          </w:p>
        </w:tc>
        <w:tc>
          <w:tcPr>
            <w:tcW w:w="757" w:type="dxa"/>
            <w:tcBorders>
              <w:top w:val="single" w:sz="4" w:space="0" w:color="auto"/>
              <w:left w:val="single" w:sz="4" w:space="0" w:color="auto"/>
              <w:bottom w:val="single" w:sz="4" w:space="0" w:color="auto"/>
              <w:right w:val="single" w:sz="4" w:space="0" w:color="auto"/>
            </w:tcBorders>
          </w:tcPr>
          <w:p w:rsidR="007579C6" w:rsidRPr="00E30C34" w:rsidRDefault="007579C6" w:rsidP="002D6426">
            <w:pPr>
              <w:spacing w:before="20" w:after="20" w:line="200" w:lineRule="exact"/>
              <w:jc w:val="center"/>
              <w:rPr>
                <w:sz w:val="16"/>
                <w:szCs w:val="16"/>
                <w:lang w:eastAsia="ja-JP"/>
              </w:rPr>
            </w:pPr>
            <w:r w:rsidRPr="00E30C34">
              <w:rPr>
                <w:sz w:val="16"/>
                <w:szCs w:val="16"/>
                <w:lang w:val="en-US" w:eastAsia="zh-CN"/>
              </w:rPr>
              <w:t>6/9</w:t>
            </w:r>
          </w:p>
        </w:tc>
        <w:tc>
          <w:tcPr>
            <w:tcW w:w="3685" w:type="dxa"/>
            <w:tcBorders>
              <w:top w:val="single" w:sz="4" w:space="0" w:color="auto"/>
              <w:left w:val="single" w:sz="4" w:space="0" w:color="auto"/>
              <w:bottom w:val="single" w:sz="4" w:space="0" w:color="auto"/>
              <w:right w:val="single" w:sz="4" w:space="0" w:color="auto"/>
            </w:tcBorders>
          </w:tcPr>
          <w:p w:rsidR="007579C6" w:rsidRPr="00E30C34" w:rsidRDefault="007579C6" w:rsidP="002D6426">
            <w:pPr>
              <w:spacing w:before="20" w:after="20" w:line="200" w:lineRule="exact"/>
              <w:rPr>
                <w:sz w:val="16"/>
                <w:szCs w:val="16"/>
                <w:lang w:val="en-US"/>
              </w:rPr>
            </w:pPr>
            <w:r w:rsidRPr="00E30C34">
              <w:rPr>
                <w:sz w:val="16"/>
                <w:szCs w:val="16"/>
                <w:lang w:val="en-US"/>
              </w:rPr>
              <w:t>Functional Requirements for remote management of cable STB by Auto Configuration Server (ACS)</w:t>
            </w:r>
          </w:p>
        </w:tc>
        <w:tc>
          <w:tcPr>
            <w:tcW w:w="4252" w:type="dxa"/>
            <w:tcBorders>
              <w:top w:val="single" w:sz="4" w:space="0" w:color="auto"/>
              <w:left w:val="single" w:sz="4" w:space="0" w:color="auto"/>
              <w:bottom w:val="single" w:sz="4" w:space="0" w:color="auto"/>
              <w:right w:val="single" w:sz="4" w:space="0" w:color="auto"/>
            </w:tcBorders>
          </w:tcPr>
          <w:p w:rsidR="007579C6" w:rsidRPr="00E30C34" w:rsidRDefault="007579C6" w:rsidP="002D6426">
            <w:pPr>
              <w:spacing w:before="20" w:after="20" w:line="200" w:lineRule="exact"/>
              <w:rPr>
                <w:sz w:val="16"/>
                <w:szCs w:val="16"/>
                <w:lang w:eastAsia="ja-JP"/>
              </w:rPr>
            </w:pPr>
            <w:r w:rsidRPr="00E30C34">
              <w:rPr>
                <w:rFonts w:hint="eastAsia"/>
                <w:sz w:val="16"/>
                <w:szCs w:val="16"/>
                <w:lang w:val="en-US"/>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7579C6" w:rsidRPr="00E30C34" w:rsidRDefault="007579C6" w:rsidP="002D6426">
            <w:pPr>
              <w:spacing w:before="20" w:after="20" w:line="200" w:lineRule="exact"/>
              <w:jc w:val="center"/>
              <w:rPr>
                <w:sz w:val="16"/>
                <w:szCs w:val="16"/>
                <w:lang w:val="en-US" w:eastAsia="ja-JP"/>
              </w:rPr>
            </w:pPr>
            <w:r w:rsidRPr="00E30C34">
              <w:rPr>
                <w:sz w:val="16"/>
                <w:szCs w:val="16"/>
                <w:lang w:val="es-ES" w:eastAsia="zh-CN"/>
              </w:rPr>
              <w:t>5</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E30C34" w:rsidRDefault="007579C6" w:rsidP="002D6426">
            <w:pPr>
              <w:spacing w:before="20" w:after="20" w:line="200" w:lineRule="exact"/>
              <w:jc w:val="center"/>
              <w:rPr>
                <w:sz w:val="16"/>
                <w:szCs w:val="16"/>
                <w:lang w:val="en-US" w:eastAsia="ja-JP"/>
              </w:rPr>
            </w:pPr>
            <w:r w:rsidRPr="00E30C34">
              <w:rPr>
                <w:sz w:val="16"/>
                <w:szCs w:val="16"/>
                <w:lang w:val="es-ES" w:eastAsia="zh-CN"/>
              </w:rPr>
              <w:t>E,F,PN</w:t>
            </w:r>
          </w:p>
        </w:tc>
        <w:tc>
          <w:tcPr>
            <w:tcW w:w="1087" w:type="dxa"/>
            <w:tcBorders>
              <w:top w:val="single" w:sz="4" w:space="0" w:color="auto"/>
              <w:left w:val="single" w:sz="4" w:space="0" w:color="auto"/>
              <w:bottom w:val="single" w:sz="4" w:space="0" w:color="auto"/>
              <w:right w:val="single" w:sz="4" w:space="0" w:color="auto"/>
            </w:tcBorders>
          </w:tcPr>
          <w:p w:rsidR="007579C6" w:rsidRPr="00E30C34" w:rsidRDefault="007579C6" w:rsidP="002D6426">
            <w:pPr>
              <w:spacing w:before="20" w:after="20" w:line="200" w:lineRule="exact"/>
              <w:jc w:val="center"/>
              <w:rPr>
                <w:sz w:val="16"/>
                <w:szCs w:val="16"/>
                <w:lang w:val="en-US" w:eastAsia="ja-JP"/>
              </w:rPr>
            </w:pPr>
            <w:r w:rsidRPr="00E30C34">
              <w:rPr>
                <w:rFonts w:hint="eastAsia"/>
                <w:sz w:val="16"/>
                <w:szCs w:val="16"/>
                <w:lang w:val="es-ES" w:eastAsia="zh-CN"/>
              </w:rPr>
              <w:t>2</w:t>
            </w:r>
            <w:r w:rsidRPr="00E30C34">
              <w:rPr>
                <w:sz w:val="16"/>
                <w:szCs w:val="16"/>
                <w:lang w:val="es-ES" w:eastAsia="zh-CN"/>
              </w:rPr>
              <w:t>021.11</w:t>
            </w:r>
          </w:p>
        </w:tc>
        <w:tc>
          <w:tcPr>
            <w:tcW w:w="1275" w:type="dxa"/>
            <w:tcBorders>
              <w:top w:val="single" w:sz="4" w:space="0" w:color="auto"/>
              <w:left w:val="single" w:sz="4" w:space="0" w:color="auto"/>
              <w:bottom w:val="single" w:sz="4" w:space="0" w:color="auto"/>
              <w:right w:val="single" w:sz="4" w:space="0" w:color="auto"/>
            </w:tcBorders>
          </w:tcPr>
          <w:p w:rsidR="007579C6" w:rsidRPr="00E30C34"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E30C34">
              <w:rPr>
                <w:sz w:val="16"/>
                <w:szCs w:val="16"/>
                <w:lang w:val="en-US" w:eastAsia="zh-CN"/>
              </w:rPr>
              <w:t>SG9-</w:t>
            </w:r>
            <w:hyperlink r:id="rId57" w:history="1">
              <w:r w:rsidRPr="00E30C34">
                <w:rPr>
                  <w:rStyle w:val="af0"/>
                  <w:rFonts w:hint="eastAsia"/>
                  <w:sz w:val="16"/>
                  <w:szCs w:val="16"/>
                  <w:lang w:val="en-US" w:eastAsia="zh-CN"/>
                </w:rPr>
                <w:t>T</w:t>
              </w:r>
              <w:r w:rsidRPr="00E30C34">
                <w:rPr>
                  <w:rStyle w:val="af0"/>
                  <w:sz w:val="16"/>
                  <w:szCs w:val="16"/>
                  <w:lang w:val="en-US" w:eastAsia="zh-CN"/>
                </w:rPr>
                <w:t>D</w:t>
              </w:r>
            </w:hyperlink>
            <w:r w:rsidRPr="00E30C34">
              <w:rPr>
                <w:sz w:val="16"/>
                <w:szCs w:val="16"/>
                <w:lang w:val="en-US" w:eastAsia="zh-CN"/>
              </w:rPr>
              <w:t>1299</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eastAsia="ja-JP"/>
              </w:rPr>
              <w:t>J.369</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IPCablecom 2 E-UE provisioning framework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lang w:eastAsia="ja-JP"/>
              </w:rPr>
              <w:t>Contains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eastAsia="ja-JP"/>
              </w:rPr>
              <w:t>J.370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IPCablecom2 embedded user equipment provisioning data model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eastAsia="ja-JP"/>
              </w:rPr>
              <w:t>J.460.4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IPCablecom2 residential SIP telephony: Embedded-user equipment provisioning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eastAsia="ja-JP"/>
              </w:rPr>
              <w:t>J.700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IPTV service requirements and framework for secondary distribution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lang w:eastAsia="ja-JP"/>
              </w:rPr>
              <w:t>Contains overall framework and architecture including terminal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A, 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eastAsia="ja-JP"/>
              </w:rPr>
              <w:t>2009.12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eastAsia="ja-JP"/>
              </w:rPr>
              <w:t xml:space="preserve">J.705 </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IPTV client provisioning, activation, configuration and management Interface Definition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lang w:eastAsia="ja-JP"/>
              </w:rPr>
              <w:t>Contains provisioning, activation, configuration and management of terminals connected to J.700-based network.</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eastAsia="ja-JP"/>
              </w:rPr>
              <w:t>F, 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eastAsia="ja-JP"/>
              </w:rPr>
              <w:t>2011.01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r w:rsidRPr="00B763C2">
              <w:rPr>
                <w:sz w:val="16"/>
                <w:szCs w:val="16"/>
                <w:lang w:val="es-ES" w:eastAsia="ja-JP"/>
              </w:rPr>
              <w:t>Gale Lightfoot</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rPr>
              <w:t>J.800.2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Cable definition MIB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eastAsia="zh-CN"/>
              </w:rPr>
            </w:pPr>
            <w:r w:rsidRPr="00B763C2">
              <w:rPr>
                <w:sz w:val="16"/>
                <w:szCs w:val="16"/>
                <w:lang w:val="en-US" w:eastAsia="zh-CN"/>
              </w:rPr>
              <w:t>J.acs-stb</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n-US" w:eastAsia="zh-CN"/>
              </w:rPr>
            </w:pPr>
            <w:r w:rsidRPr="00B763C2">
              <w:rPr>
                <w:sz w:val="16"/>
                <w:szCs w:val="16"/>
                <w:lang w:val="en-US" w:eastAsia="zh-CN"/>
              </w:rPr>
              <w:t>6/9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Functional Requirements for remote management of cable STB by Auto Configuration Server (ACS)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zh-CN"/>
              </w:rPr>
            </w:pPr>
            <w:r w:rsidRPr="00B763C2">
              <w:rPr>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eastAsia="zh-CN"/>
              </w:rPr>
            </w:pPr>
            <w:r w:rsidRPr="00B763C2">
              <w:rPr>
                <w:sz w:val="16"/>
                <w:szCs w:val="16"/>
                <w:lang w:val="es-ES" w:eastAsia="zh-CN"/>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SG9-</w:t>
            </w:r>
            <w:hyperlink r:id="rId58" w:history="1">
              <w:r w:rsidRPr="00B763C2">
                <w:rPr>
                  <w:sz w:val="16"/>
                  <w:szCs w:val="16"/>
                  <w:lang w:val="sv-SE"/>
                </w:rPr>
                <w:t>TD661</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rPr>
              <w:lastRenderedPageBreak/>
              <w:t xml:space="preserve"> L.1301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rPr>
              <w:t>Minimum data set and communication interface requirements for data centre energy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establishes a minimum data set necessary to manage data centres and telecommunication rooms in an environmentally responsible manner.</w:t>
            </w:r>
            <w:r w:rsidRPr="00B763C2">
              <w:rPr>
                <w:sz w:val="16"/>
                <w:szCs w:val="16"/>
              </w:rPr>
              <w:br/>
              <w:t>The Recommendation specifies the communication interface and defines the parameters to be communicated depending on the equipment used in data centres, such as power systems (alternating current (AC)/direct current (DC) and uninterruptible power supply (UPS) and energy distribution), cooling systems and information and communication technology (ICT) equipment.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rPr>
              <w:t>2015.05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rPr>
              <w:t>L.1303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rPr>
              <w:t>Functional requirements and framework of green data centre energy-saving management system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describes functional requirements and framework of energy-saving management system for green data centre. Functional requirements of energy-saving management includes requirements for measuring energy consumption and environmental condition, collecting and storing data, reporting data, and conducting energy-saving. The energy-saving management system consists of following functional blocks: data collecting block; data storing block; data process and analysis block; external system interfacing block; user interface block; control block. Operational flow the energy-saving management system is also provided</w:t>
            </w:r>
            <w:r w:rsidRPr="00B763C2">
              <w:rPr>
                <w:color w:val="444444"/>
                <w:sz w:val="16"/>
                <w:szCs w:val="16"/>
                <w:shd w:val="clear" w:color="auto" w:fill="FFFFFF"/>
              </w:rPr>
              <w: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rPr>
              <w:t>2018.11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rPr>
              <w:t>L.1305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rPr>
              <w:t>Data centre infrastructure management system based on big data and artificial intelligence technology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0" w:line="200" w:lineRule="exact"/>
              <w:rPr>
                <w:sz w:val="16"/>
                <w:szCs w:val="16"/>
              </w:rPr>
            </w:pPr>
            <w:r w:rsidRPr="00B763C2">
              <w:rPr>
                <w:sz w:val="16"/>
                <w:szCs w:val="16"/>
              </w:rPr>
              <w:t>This Recommendation contains technical specifications of a data centre infrastructure management (DCIM) system, with the following aspects being covered: principles, management objects, management system schemes, data collection function requirements, operational function requirements, energy saving management, capacity management for information and communication technology (ICT) and facilities, other operational function requirements and intelligent controlling on systems to maximize green energy use.</w:t>
            </w:r>
          </w:p>
          <w:p w:rsidR="007579C6" w:rsidRPr="00B763C2" w:rsidRDefault="007579C6" w:rsidP="002D6426">
            <w:pPr>
              <w:spacing w:before="20" w:after="20" w:line="200" w:lineRule="exact"/>
              <w:rPr>
                <w:sz w:val="16"/>
                <w:szCs w:val="16"/>
              </w:rPr>
            </w:pPr>
            <w:r w:rsidRPr="00B763C2">
              <w:rPr>
                <w:sz w:val="16"/>
                <w:szCs w:val="16"/>
              </w:rPr>
              <w:t>Other aspects such as maintenance function requirements, early alarm and protection based on big data analysis and intelligent controlling on systems to decrease the cost for maintenance are also considered</w:t>
            </w:r>
            <w:r w:rsidRPr="00B763C2">
              <w:rPr>
                <w:color w:val="000000"/>
                <w:sz w:val="16"/>
                <w:szCs w:val="16"/>
                <w:shd w:val="clear" w:color="auto" w:fill="FFFFFF"/>
              </w:rPr>
              <w: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n-US"/>
              </w:rPr>
              <w:t>2019.11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rPr>
              <w:t>M.10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lang w:val="en-US"/>
              </w:rPr>
              <w:t>Scope and application of Recommendations for maintenance of telecommunication networks and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rPr>
              <w:lastRenderedPageBreak/>
              <w:t>M.1400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 xml:space="preserve">Designations for interconnections among operators' network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covers the designations of interconnections among operators' networks of circuits, groups, group and line links, digital blocks, digital paths, data transmission systems, digital blocks created between DCMEs, virtual containers and multiplex sections. The designation information is in two layers: – Layer 1: The unique information; the designation; – Layer 2: Additional information; the related information. Guidance for the user is provided in a series of examples.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5,3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2015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r w:rsidRPr="00B763C2">
              <w:rPr>
                <w:sz w:val="16"/>
                <w:szCs w:val="16"/>
                <w:lang w:val="es-ES"/>
              </w:rPr>
              <w:t xml:space="preserve">P.Levine </w:t>
            </w:r>
            <w:hyperlink r:id="rId59" w:history="1">
              <w:r w:rsidRPr="00B763C2">
                <w:rPr>
                  <w:rStyle w:val="af0"/>
                  <w:sz w:val="16"/>
                  <w:szCs w:val="16"/>
                  <w:lang w:val="es-ES"/>
                </w:rPr>
                <w:t>paulrlevine@verizon.net</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0"/>
              <w:rPr>
                <w:sz w:val="16"/>
                <w:szCs w:val="16"/>
                <w:lang w:val="es-ES"/>
              </w:rPr>
            </w:pPr>
            <w:r w:rsidRPr="00B763C2">
              <w:rPr>
                <w:sz w:val="16"/>
                <w:szCs w:val="16"/>
                <w:lang w:val="es-ES"/>
              </w:rPr>
              <w:t>Q.9, R.70, M.1055, M.1012, M.1013, M.1045, Q.8, M.1020, G.731-G.755, G.113, E.171/Q.13, G.702, G.81, M.80, M.90, M.1510, M.2130, M.20, G.707/Y.1322, V.29, E.164, M.60, G.831, M.1340, M.1380, M.1385, G.692, G.872</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M.1400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r w:rsidRPr="00B763C2">
              <w:rPr>
                <w:sz w:val="16"/>
                <w:szCs w:val="16"/>
                <w:lang w:val="es-ES"/>
              </w:rPr>
              <w:t>Addition of new function codes for optical networks beyond 100 Gb/s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TD281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M.1400 Series IG</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r w:rsidRPr="00B763C2">
              <w:rPr>
                <w:sz w:val="16"/>
                <w:szCs w:val="16"/>
                <w:lang w:val="es-ES"/>
              </w:rPr>
              <w:t>Provide guidance for implementers of Recommendations M.1400 and M.1401</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2008.05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r w:rsidRPr="00B763C2">
              <w:rPr>
                <w:sz w:val="16"/>
                <w:szCs w:val="16"/>
                <w:lang w:val="es-ES"/>
              </w:rPr>
              <w:t xml:space="preserve">P.Levine </w:t>
            </w:r>
            <w:hyperlink r:id="rId60" w:history="1">
              <w:r w:rsidRPr="00B763C2">
                <w:rPr>
                  <w:rStyle w:val="af0"/>
                  <w:sz w:val="16"/>
                  <w:szCs w:val="16"/>
                  <w:lang w:val="es-ES"/>
                </w:rPr>
                <w:t>paulrlevine@verizon.net</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M.1400 Series TR</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 xml:space="preserve">7/2 </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r w:rsidRPr="00B763C2">
              <w:rPr>
                <w:sz w:val="16"/>
                <w:szCs w:val="16"/>
                <w:lang w:val="es-ES"/>
              </w:rPr>
              <w:t xml:space="preserve">Technical Report on Telecommunication Network Registration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2016.09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nb-NO"/>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TD915Rev1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M.1401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Formalization of interconnection designations among operators’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designations and additional information intended primarily for human-to-human communication between various Operators, i.e., network operators or service providers. This Recommendation contains data definitions for designations of interconnections and other information about network resources that are required to be communicated between operators. This Recommendation is developed in order to facilitate computerized interoperation between telecommunication operators.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lang w:val="es-ES"/>
              </w:rPr>
              <w:t>2006.07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nb-NO"/>
              </w:rPr>
            </w:pPr>
            <w:r w:rsidRPr="00B763C2">
              <w:rPr>
                <w:sz w:val="16"/>
                <w:szCs w:val="16"/>
                <w:lang w:val="nb-NO"/>
              </w:rPr>
              <w:t xml:space="preserve">Arve Meisingset </w:t>
            </w:r>
            <w:hyperlink r:id="rId61"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M.1400, T.50, T.51, T.52</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M.1402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Formalization of data for service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 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7579C6" w:rsidRPr="00B763C2" w:rsidRDefault="007579C6" w:rsidP="002D6426">
            <w:pPr>
              <w:rPr>
                <w:sz w:val="16"/>
                <w:szCs w:val="16"/>
              </w:rPr>
            </w:pPr>
            <w:r w:rsidRPr="00B763C2">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 xml:space="preserve">2009 </w:t>
            </w:r>
          </w:p>
          <w:p w:rsidR="007579C6" w:rsidRPr="00B763C2" w:rsidRDefault="007579C6" w:rsidP="002D6426">
            <w:pPr>
              <w:jc w:val="center"/>
              <w:rPr>
                <w:sz w:val="16"/>
                <w:szCs w:val="16"/>
              </w:rPr>
            </w:pPr>
            <w:r w:rsidRPr="00B763C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nb-NO"/>
              </w:rPr>
            </w:pPr>
            <w:r w:rsidRPr="00B763C2">
              <w:rPr>
                <w:sz w:val="16"/>
                <w:szCs w:val="16"/>
                <w:lang w:val="nb-NO"/>
              </w:rPr>
              <w:t xml:space="preserve">Arve Meisingset </w:t>
            </w:r>
            <w:hyperlink r:id="rId62"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M.1401</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M.1402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 xml:space="preserve">Amend to M.1402 : Product catalogue extension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nb-NO"/>
              </w:rPr>
            </w:pP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sz w:val="16"/>
                <w:szCs w:val="16"/>
                <w:lang w:val="sv-SE"/>
              </w:rPr>
            </w:pPr>
            <w:r w:rsidRPr="00B763C2">
              <w:rPr>
                <w:sz w:val="16"/>
                <w:szCs w:val="16"/>
                <w:lang w:val="sv-SE"/>
              </w:rPr>
              <w:t>TD129 (WP2/2)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M.1403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Formalization of generic orders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orders and additional information intended primarily for human-to-human communication between various operators, i.e., network operators or service providers. The orders contain data for designations of interconnections and other information about services and network resources that are required to be communicated between operators. This Recommendation provides a skeleton that can be extended with any contents and allow for any use of the orders.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nb-NO"/>
              </w:rPr>
            </w:pPr>
            <w:r w:rsidRPr="00B763C2">
              <w:rPr>
                <w:sz w:val="16"/>
                <w:szCs w:val="16"/>
                <w:lang w:val="nb-NO"/>
              </w:rPr>
              <w:t xml:space="preserve">Arve Meisingset </w:t>
            </w:r>
            <w:hyperlink r:id="rId63"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M.1400, M.1401</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M.1404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Formalization of orders for interconnections among operators'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orders and additional information intended primarily for human-to-human communication between various operators, i.e., network operators or service providers. This Rec extends M.1401.</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nb-NO"/>
              </w:rPr>
            </w:pPr>
            <w:r w:rsidRPr="00B763C2">
              <w:rPr>
                <w:sz w:val="16"/>
                <w:szCs w:val="16"/>
                <w:lang w:val="nb-NO"/>
              </w:rPr>
              <w:t xml:space="preserve">Arve Meisingset </w:t>
            </w:r>
            <w:hyperlink r:id="rId64"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M.1400, M.1401, M.1403</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M.1405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Formalization of orders for service management among operators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orders and additional information intended primarily for human-to-human communication between various operators, i.e., network operators or service providers. This Rec extends M.1402.</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nb-NO"/>
              </w:rPr>
            </w:pPr>
            <w:r w:rsidRPr="00B763C2">
              <w:rPr>
                <w:sz w:val="16"/>
                <w:szCs w:val="16"/>
                <w:lang w:val="nb-NO"/>
              </w:rPr>
              <w:t xml:space="preserve">Arve Meisingset </w:t>
            </w:r>
            <w:hyperlink r:id="rId65"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M.1400, M.1401, M.1402, M.1403</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M.1510</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A61CA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Exchange of contact point information for the maintenance of international services and the international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M.1520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Standardized Information Exchange between administrations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7579C6" w:rsidRPr="00B763C2" w:rsidRDefault="007579C6" w:rsidP="002D6426">
            <w:pPr>
              <w:rPr>
                <w:sz w:val="16"/>
                <w:szCs w:val="16"/>
              </w:rPr>
            </w:pPr>
            <w:r w:rsidRPr="00B763C2">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M.1530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Network maintenance information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M.1532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Network maintenance service performance agreement (MSPA)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M.1535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Principles for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M.1537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Definition of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M.1539</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Management of the grade of network maintenance services at the maintenance service customer contact point (MSCC)</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M.1540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Exchange of information for planned outages of transmission systems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1994.10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M.1541 (M.154ponc)</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66" w:history="1">
              <w:r w:rsidR="007579C6" w:rsidRPr="00B763C2">
                <w:rPr>
                  <w:sz w:val="16"/>
                  <w:szCs w:val="16"/>
                </w:rPr>
                <w:t>Masao Kojima</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TD217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 xml:space="preserve">M. </w:t>
            </w:r>
            <w:smartTag w:uri="urn:schemas-microsoft-com:office:smarttags" w:element="metricconverter">
              <w:smartTagPr>
                <w:attr w:name="ProductID" w:val="60, M"/>
              </w:smartTagPr>
              <w:r w:rsidRPr="00B763C2">
                <w:rPr>
                  <w:sz w:val="16"/>
                  <w:szCs w:val="16"/>
                </w:rPr>
                <w:t>60, M</w:t>
              </w:r>
            </w:smartTag>
            <w:r w:rsidRPr="00B763C2">
              <w:rPr>
                <w:sz w:val="16"/>
                <w:szCs w:val="16"/>
              </w:rPr>
              <w:t>.1540, M.727, M.1400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M.1550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Escalation procedure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M.1560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Escalation procedure for international leased circuits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M.20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Maintenance philosophy for telecommunications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describes the maintenance philosophy for telecommunications networks. It also defines network maintenance phases, network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5/25/2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Maintenance philosophy for telecommunication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describes the maintenance philosophy for telecommunication services. It also defines service maintenance phases, service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M.3000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Overview of TMN Recommendations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H</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Principles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General Principles for planning operating and maintaining a TMN. Uses OSI management concepts, including managed objects, manager/agent etc., a clarification of the role of mediation, a functional hierarchy and additional text on the X interface.</w:t>
            </w:r>
          </w:p>
          <w:p w:rsidR="007579C6" w:rsidRPr="00B763C2" w:rsidRDefault="007579C6" w:rsidP="002D6426">
            <w:pPr>
              <w:rPr>
                <w:sz w:val="16"/>
                <w:szCs w:val="16"/>
              </w:rPr>
            </w:pPr>
            <w:r w:rsidRPr="00B763C2">
              <w:rPr>
                <w:sz w:val="16"/>
                <w:szCs w:val="16"/>
              </w:rPr>
              <w:t>NOTE 1 – Revision process includes the splitting into more than one document (See also M.3013)</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M.3010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Principles for a telecommunications management network – Amendment 1 – TMN conformance and TMN compliance (Amendment to the conformance section of M.3010)</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conformance and TMN compliance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 xml:space="preserve"> 2003.12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M.3010 Amd 2</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240E8C" w:rsidRDefault="007579C6" w:rsidP="002D6426">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Amendment to add Business process and other improvements to definitions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Update to add Business Processes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M.3013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Considerations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M.3016.0</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Security for the Management Plane: Overview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Formerly M.3016</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2005.05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M.3016.1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M.3016.1 Am</w:t>
            </w:r>
            <w:r w:rsidRPr="00B763C2">
              <w:rPr>
                <w:sz w:val="16"/>
                <w:szCs w:val="16"/>
                <w:lang w:val="en-US"/>
              </w:rPr>
              <w:t xml:space="preserve">d </w:t>
            </w:r>
            <w:r w:rsidRPr="00B763C2">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Enhancement to Security Requirements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2011.07</w:t>
            </w:r>
          </w:p>
          <w:p w:rsidR="007579C6" w:rsidRPr="00B763C2" w:rsidRDefault="007579C6" w:rsidP="002D6426">
            <w:pPr>
              <w:spacing w:before="20" w:after="20" w:line="200" w:lineRule="exact"/>
              <w:jc w:val="center"/>
              <w:rPr>
                <w:sz w:val="16"/>
                <w:szCs w:val="16"/>
                <w:lang w:val="es-ES"/>
              </w:rPr>
            </w:pPr>
            <w:r w:rsidRPr="00B763C2">
              <w:rPr>
                <w:sz w:val="16"/>
                <w:szCs w:val="16"/>
                <w:lang w:val="es-ES"/>
              </w:rPr>
              <w:t>(2006)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TD246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M.3016.1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67" w:history="1">
              <w:r w:rsidR="007579C6" w:rsidRPr="00B763C2">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M.3016.2</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Security for the Management Plane: Security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M.3016.3</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Security for the Management Plane: Security Mechanism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68" w:tooltip="See more details" w:history="1">
              <w:r w:rsidR="007579C6" w:rsidRPr="00B763C2">
                <w:rPr>
                  <w:sz w:val="16"/>
                  <w:szCs w:val="16"/>
                </w:rPr>
                <w:t>M.3016.3 Amd. 1</w:t>
              </w:r>
            </w:hyperlink>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2011.07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TD245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M.3016.4</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Security for the Management Plane: Profile Proforma</w:t>
            </w:r>
            <w:r w:rsidRPr="00B763C2">
              <w:rPr>
                <w:sz w:val="16"/>
                <w:szCs w:val="16"/>
                <w:lang w:val="en-US"/>
              </w:rPr>
              <w:t xml:space="preserve">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M.3016.4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657783" w:rsidRDefault="007579C6" w:rsidP="002D6426">
            <w:pPr>
              <w:spacing w:before="20" w:after="20" w:line="200" w:lineRule="exact"/>
              <w:jc w:val="center"/>
              <w:rPr>
                <w:sz w:val="16"/>
                <w:szCs w:val="16"/>
                <w:lang w:val="es-ES"/>
              </w:rPr>
            </w:pPr>
            <w:r w:rsidRPr="00B763C2">
              <w:rPr>
                <w:sz w:val="16"/>
                <w:szCs w:val="16"/>
                <w:lang w:val="es-ES"/>
              </w:rPr>
              <w:t>2011.07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TD244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lastRenderedPageBreak/>
              <w:t>M.3016.x (2005) Amd.N</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Enhancements to Security Requirements, Services and Mechanisms: Availability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1</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2016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TD154R1(Plen)(May 06)</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M.3017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Framework for the Integrated Management of Hybrid Circuit/Packet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r w:rsidRPr="00B763C2">
              <w:rPr>
                <w:sz w:val="16"/>
                <w:szCs w:val="16"/>
                <w:lang w:val="es-ES"/>
              </w:rPr>
              <w:t>2003.06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M.3017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Framework for the Management of Hybrid Circuit-Packet Networks - Amendment 1 : Additional Options for Integrated Management of HCPNs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Chen Jie (ZTE Corp., China) chen.jie@zte.com.cn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M.3020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Management Interface Specification Methodology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 Revision for UML 2.4 compliance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 xml:space="preserve">Knut Johannessen </w:t>
            </w:r>
            <w:hyperlink r:id="rId69" w:history="1">
              <w:r w:rsidRPr="00B763C2">
                <w:rPr>
                  <w:sz w:val="16"/>
                  <w:szCs w:val="16"/>
                </w:rPr>
                <w:t>knut.johannessen@telenor.com</w:t>
              </w:r>
            </w:hyperlink>
            <w:r w:rsidRPr="00B763C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TD108</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M.3010, M.3050.x, M.3060, M.3200, M.3400, Q.812, X.680, X.681, X.722, Z.100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M.3030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TML Framework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a3"/>
              <w:tabs>
                <w:tab w:val="clear" w:pos="9639"/>
                <w:tab w:val="left" w:pos="794"/>
                <w:tab w:val="left" w:pos="1191"/>
                <w:tab w:val="left" w:pos="1588"/>
                <w:tab w:val="left" w:pos="1985"/>
              </w:tabs>
              <w:spacing w:before="136"/>
              <w:rPr>
                <w:szCs w:val="16"/>
              </w:rPr>
            </w:pPr>
            <w:r w:rsidRPr="00B763C2">
              <w:rPr>
                <w:szCs w:val="16"/>
              </w:rPr>
              <w:t>M.3031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Guidelines for Implementation Conformance Statement Proformas for tML Schemas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2004.07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 xml:space="preserve">Dong Wenli, Wang Zhili (BUPT TMN R&amp;D Center, China) </w:t>
            </w:r>
            <w:hyperlink r:id="rId70" w:history="1">
              <w:r w:rsidRPr="00B763C2">
                <w:rPr>
                  <w:sz w:val="16"/>
                  <w:szCs w:val="16"/>
                </w:rPr>
                <w:t>b028113@bupt.edu.cn</w:t>
              </w:r>
            </w:hyperlink>
            <w:r w:rsidRPr="00B763C2">
              <w:rPr>
                <w:sz w:val="16"/>
                <w:szCs w:val="16"/>
              </w:rPr>
              <w:t xml:space="preserve"> </w:t>
            </w:r>
            <w:hyperlink r:id="rId71" w:history="1">
              <w:r w:rsidRPr="00B763C2">
                <w:rPr>
                  <w:sz w:val="16"/>
                  <w:szCs w:val="16"/>
                </w:rPr>
                <w:t>y9872149@bupt.edu.cn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60" w:after="60" w:line="200" w:lineRule="exact"/>
              <w:rPr>
                <w:sz w:val="16"/>
                <w:szCs w:val="16"/>
              </w:rPr>
            </w:pPr>
            <w:r w:rsidRPr="00B763C2">
              <w:rPr>
                <w:sz w:val="16"/>
                <w:szCs w:val="16"/>
              </w:rPr>
              <w:t>M.3031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60" w:after="60"/>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Guidelines for Implementation Conformance Statement Proformas for tML Schemas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72" w:history="1">
              <w:r w:rsidR="007579C6" w:rsidRPr="00B763C2">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M.3040 (ex M.tsm)</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Principles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Maintenance technology based on smart wearable technology has been widely used in the field of telecommunication network demonstration applications. It is urgent to establish the appropriate technical reference architecture, based on which the specific technical standards, including maintenance management functions, interfaces, information models etc., can be produced.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2019.04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TD6501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lastRenderedPageBreak/>
              <w:t xml:space="preserve">M.3041 (ex </w:t>
            </w:r>
            <w:hyperlink r:id="rId73" w:tooltip="See more details" w:history="1">
              <w:r w:rsidRPr="00B763C2">
                <w:rPr>
                  <w:sz w:val="16"/>
                  <w:szCs w:val="16"/>
                </w:rPr>
                <w:t xml:space="preserve">M.somm) </w:t>
              </w:r>
            </w:hyperlink>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Framework of smart operation, management and maintenance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Define a framework which including service operation (including functions defined in OSS, orchestration and so on), network management (including FCAPS), and equipment maintenance principles for both current networks and future networks. The framework has at least the following features: Intelligence, Automatic, Data-driven, Integrate, and Agile.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2020.02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74" w:history="1">
              <w:r w:rsidR="007579C6" w:rsidRPr="00B763C2">
                <w:rPr>
                  <w:sz w:val="16"/>
                  <w:szCs w:val="16"/>
                </w:rPr>
                <w:t>Qian HU</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TD905R2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M.3050 Sup1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60" w:after="60" w:line="200" w:lineRule="exact"/>
              <w:rPr>
                <w:sz w:val="16"/>
                <w:szCs w:val="16"/>
              </w:rPr>
            </w:pPr>
            <w:r w:rsidRPr="00B763C2">
              <w:rPr>
                <w:sz w:val="16"/>
                <w:szCs w:val="16"/>
              </w:rPr>
              <w:t>Enhanced Telecom Operations Map</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M.3050 Sup2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60" w:after="60" w:line="200" w:lineRule="exact"/>
              <w:rPr>
                <w:sz w:val="16"/>
                <w:szCs w:val="16"/>
              </w:rPr>
            </w:pPr>
            <w:r w:rsidRPr="00B763C2">
              <w:rPr>
                <w:sz w:val="16"/>
                <w:szCs w:val="16"/>
              </w:rPr>
              <w:t>Enhanced Telecom Operations Map (eTOM) - Public B2B Business Operations Map (BOM)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M.3050 Sup3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60" w:after="60" w:line="200" w:lineRule="exact"/>
              <w:rPr>
                <w:sz w:val="16"/>
                <w:szCs w:val="16"/>
              </w:rPr>
            </w:pPr>
            <w:r w:rsidRPr="00B763C2">
              <w:rPr>
                <w:sz w:val="16"/>
                <w:szCs w:val="16"/>
              </w:rPr>
              <w:t>Enhanced Telecom Operations Map (eTOM) to M.3400 mapping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2004.05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M.3050 Sup4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60" w:after="60" w:line="200" w:lineRule="exact"/>
              <w:rPr>
                <w:sz w:val="16"/>
                <w:szCs w:val="16"/>
              </w:rPr>
            </w:pPr>
            <w:r w:rsidRPr="00B763C2">
              <w:rPr>
                <w:sz w:val="16"/>
                <w:szCs w:val="16"/>
              </w:rPr>
              <w:t>Enhanced Telecom Operations Map (eTOM) - An eTOM Primer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M.3050.0</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Enhanced Telecommunications Operations Map - Introduction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M.3050.1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 xml:space="preserve">Enhanced Telecommunications Operations Map - The business process framework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M.3050.2</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 xml:space="preserve">Enhanced Telecommunications Operations Map - Process decompositions and descriptions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M.3050.3</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 xml:space="preserve">Enhanced Telecommunications Operations Map - Representative process flows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lastRenderedPageBreak/>
              <w:t>M.3050.4</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60" w:after="60" w:line="200" w:lineRule="exact"/>
              <w:rPr>
                <w:sz w:val="16"/>
                <w:szCs w:val="16"/>
              </w:rPr>
            </w:pPr>
            <w:r w:rsidRPr="00B763C2">
              <w:rPr>
                <w:sz w:val="16"/>
                <w:szCs w:val="16"/>
              </w:rPr>
              <w:t xml:space="preserve">Enhanced Telecom Operations Map (eTOM) - B2B integration: Using B2B inter-enterprise integration with the eTOM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M.3060 /Y.2401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411028"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Principles for the Management of Next Generation Networks</w:t>
            </w:r>
          </w:p>
          <w:p w:rsidR="007579C6" w:rsidRPr="00B763C2" w:rsidRDefault="007579C6" w:rsidP="002D6426">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7579C6" w:rsidRPr="00B763C2" w:rsidRDefault="007579C6" w:rsidP="002D6426">
            <w:pPr>
              <w:spacing w:before="20" w:after="20" w:line="200" w:lineRule="exact"/>
              <w:rPr>
                <w:sz w:val="16"/>
                <w:szCs w:val="16"/>
              </w:rPr>
            </w:pPr>
            <w:r w:rsidRPr="00B763C2">
              <w:rPr>
                <w:sz w:val="16"/>
                <w:szCs w:val="16"/>
              </w:rPr>
              <w:t>This Recommendation defines concepts of the Next Generation Networks Management (NGNM) architecture, i.e., its business process view, functional view, information view, and physical views; and their fundamental elements.</w:t>
            </w:r>
          </w:p>
          <w:p w:rsidR="007579C6" w:rsidRPr="00B763C2" w:rsidRDefault="007579C6" w:rsidP="002D6426">
            <w:pPr>
              <w:spacing w:before="20" w:after="20" w:line="200" w:lineRule="exact"/>
              <w:rPr>
                <w:sz w:val="16"/>
                <w:szCs w:val="16"/>
              </w:rPr>
            </w:pPr>
            <w:r w:rsidRPr="00B763C2">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2006.03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lang w:val="nl-BE"/>
              </w:rPr>
              <w:t xml:space="preserve">Mr Leen Mak </w:t>
            </w:r>
            <w:hyperlink r:id="rId75" w:history="1">
              <w:r w:rsidRPr="00B763C2">
                <w:rPr>
                  <w:rStyle w:val="af0"/>
                  <w:sz w:val="16"/>
                  <w:szCs w:val="16"/>
                  <w:lang w:val="nl-BE"/>
                </w:rPr>
                <w:t>leen.mak@alcatel-lucent.com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TD53WP2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nb-NO"/>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M.3070 (M.occm)</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Overview of Cloud Computing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The scope of this Recommendation is to define the new management requirements and management objects from the point view of telecom operators, and to provide an overview and framework for the Cloud Computing management. Also the interfaces between the Cloud Computing management systems and other telecom management systems will be illustrated.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Yang Jian,</w:t>
            </w:r>
          </w:p>
          <w:p w:rsidR="007579C6" w:rsidRPr="00B763C2" w:rsidRDefault="007579C6" w:rsidP="002D6426">
            <w:pPr>
              <w:spacing w:before="20" w:after="20" w:line="200" w:lineRule="exact"/>
              <w:rPr>
                <w:sz w:val="16"/>
                <w:szCs w:val="16"/>
              </w:rPr>
            </w:pPr>
            <w:r w:rsidRPr="00B763C2">
              <w:rPr>
                <w:sz w:val="16"/>
                <w:szCs w:val="16"/>
              </w:rPr>
              <w:t>Wang Yanchuan</w:t>
            </w:r>
          </w:p>
          <w:p w:rsidR="007579C6" w:rsidRPr="00B763C2" w:rsidRDefault="007579C6" w:rsidP="002D6426">
            <w:pPr>
              <w:spacing w:before="20" w:after="20" w:line="200" w:lineRule="exact"/>
              <w:rPr>
                <w:sz w:val="16"/>
                <w:szCs w:val="16"/>
              </w:rPr>
            </w:pPr>
            <w:r w:rsidRPr="00B763C2">
              <w:rPr>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TD691Rev1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M.3071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Cloud-based network management functional architecture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Provides details on the concept of cloud-based network management functional architecture and its fundamental components. It describes the composition of a cloud-based network management functional architecture, explains the functions of each component in the architecture, and also introduces the relationship between these components.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FE581A" w:rsidRDefault="007579C6" w:rsidP="002D6426">
            <w:pPr>
              <w:jc w:val="center"/>
              <w:rPr>
                <w:sz w:val="16"/>
                <w:szCs w:val="16"/>
              </w:rPr>
            </w:pPr>
            <w:r w:rsidRPr="00B763C2">
              <w:rPr>
                <w:sz w:val="16"/>
                <w:szCs w:val="16"/>
              </w:rPr>
              <w:t>2018.01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 xml:space="preserve">WANG Zhili </w:t>
            </w:r>
            <w:hyperlink r:id="rId76" w:history="1">
              <w:r w:rsidRPr="00B763C2">
                <w:rPr>
                  <w:sz w:val="16"/>
                  <w:szCs w:val="16"/>
                </w:rPr>
                <w:t>zlwang@bupt.edu.cn</w:t>
              </w:r>
            </w:hyperlink>
          </w:p>
          <w:p w:rsidR="007579C6" w:rsidRPr="00B763C2" w:rsidRDefault="00EF6306" w:rsidP="002D6426">
            <w:pPr>
              <w:spacing w:before="20" w:after="20" w:line="200" w:lineRule="exact"/>
              <w:rPr>
                <w:sz w:val="16"/>
                <w:szCs w:val="16"/>
              </w:rPr>
            </w:pPr>
            <w:hyperlink r:id="rId77" w:history="1">
              <w:r w:rsidR="007579C6" w:rsidRPr="00B763C2">
                <w:rPr>
                  <w:sz w:val="16"/>
                  <w:szCs w:val="16"/>
                </w:rPr>
                <w:t>Xian GAO</w:t>
              </w:r>
            </w:hyperlink>
            <w:r w:rsidR="007579C6" w:rsidRPr="00B763C2">
              <w:rPr>
                <w:sz w:val="16"/>
                <w:szCs w:val="16"/>
              </w:rPr>
              <w:t xml:space="preserve">, </w:t>
            </w:r>
            <w:hyperlink r:id="rId78" w:history="1">
              <w:r w:rsidR="007579C6" w:rsidRPr="00B763C2">
                <w:rPr>
                  <w:sz w:val="16"/>
                  <w:szCs w:val="16"/>
                </w:rPr>
                <w:t>Yapeng WANG</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TD299</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M.3080 (M.AI-tom)</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Framework of AI enhanced Telecom Operation and Management (AITOM)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2021.02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79" w:history="1">
              <w:r w:rsidR="007579C6" w:rsidRPr="00B763C2">
                <w:rPr>
                  <w:sz w:val="16"/>
                  <w:szCs w:val="16"/>
                </w:rPr>
                <w:t>Wu Yanqin</w:t>
              </w:r>
            </w:hyperlink>
            <w:r w:rsidR="007579C6" w:rsidRPr="00B763C2">
              <w:rPr>
                <w:sz w:val="16"/>
                <w:szCs w:val="16"/>
              </w:rPr>
              <w:t xml:space="preserve">, </w:t>
            </w:r>
            <w:hyperlink r:id="rId80" w:history="1">
              <w:r w:rsidR="007579C6" w:rsidRPr="00B763C2">
                <w:rPr>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TD1253-R1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M.3100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 xml:space="preserve">Generic Network Element Information Model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7579C6" w:rsidRPr="00B763C2" w:rsidRDefault="007579C6" w:rsidP="002D6426">
            <w:pPr>
              <w:rPr>
                <w:sz w:val="16"/>
                <w:szCs w:val="16"/>
              </w:rPr>
            </w:pPr>
            <w:r w:rsidRPr="00B763C2">
              <w:rPr>
                <w:sz w:val="16"/>
                <w:szCs w:val="16"/>
              </w:rPr>
              <w:t>NOTE 1 – Enhancements to include: network/service level viewpoints, generic protection model, expansion to accommodate switching, IN, B-ISDN/ATM and PDH.</w:t>
            </w:r>
          </w:p>
          <w:p w:rsidR="007579C6" w:rsidRPr="00B763C2" w:rsidRDefault="007579C6" w:rsidP="002D6426">
            <w:pPr>
              <w:rPr>
                <w:sz w:val="16"/>
                <w:szCs w:val="16"/>
              </w:rPr>
            </w:pPr>
            <w:r w:rsidRPr="00B763C2">
              <w:rPr>
                <w:sz w:val="16"/>
                <w:szCs w:val="16"/>
              </w:rPr>
              <w:t>NOTE 2 – Q.2/4 input to include F interface related management information.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Knut Johannessen (Telenor, Norway) knut-hakon.johannessen@telenor.com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M.3100 Amd N</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Generic Network Element Information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Amendment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Knut Johannessen knut-hakon.johannessen@telenor.com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TD196 (Plen) (May 06)</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M.3100 IG</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M.3100 Series - TMN Implementers' Guide - Defects and resolutions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Version 14</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2009.11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Mr Knut Johannessen knut-hakon.johannessen@telenor.com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TD35 (WP2/2)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Managed object conformance statements for the generic network information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Specifies the conformance statements and a proforma for M.3100.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1995.07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Knut Johannessen (Telenor)</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M.3102 (M.unified-CO-CL)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Unified Generic Management Information Model for Connection-Oriented and Connectionless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7579C6" w:rsidRPr="00B763C2" w:rsidRDefault="007579C6" w:rsidP="002D6426">
            <w:pPr>
              <w:spacing w:before="20" w:after="20" w:line="200" w:lineRule="exact"/>
              <w:rPr>
                <w:sz w:val="16"/>
                <w:szCs w:val="16"/>
              </w:rPr>
            </w:pPr>
            <w:r w:rsidRPr="00B763C2">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 xml:space="preserve">Ying Wang </w:t>
            </w:r>
            <w:hyperlink r:id="rId81" w:history="1">
              <w:r w:rsidRPr="00B763C2">
                <w:rPr>
                  <w:rStyle w:val="af0"/>
                  <w:sz w:val="16"/>
                  <w:szCs w:val="16"/>
                </w:rPr>
                <w:t>wangy@bupt.edu.cn</w:t>
              </w:r>
            </w:hyperlink>
          </w:p>
          <w:p w:rsidR="007579C6" w:rsidRPr="00B763C2" w:rsidRDefault="007579C6" w:rsidP="002D6426">
            <w:pPr>
              <w:rPr>
                <w:sz w:val="16"/>
                <w:szCs w:val="16"/>
                <w:lang w:val="fr-FR"/>
              </w:rPr>
            </w:pPr>
            <w:r w:rsidRPr="00B763C2">
              <w:rPr>
                <w:sz w:val="16"/>
                <w:szCs w:val="16"/>
                <w:lang w:val="fr-FR"/>
              </w:rPr>
              <w:t xml:space="preserve">Zhili Wang </w:t>
            </w:r>
            <w:hyperlink r:id="rId82" w:history="1">
              <w:r w:rsidRPr="00B763C2">
                <w:rPr>
                  <w:rStyle w:val="af0"/>
                  <w:sz w:val="16"/>
                  <w:szCs w:val="16"/>
                  <w:lang w:val="fr-FR"/>
                </w:rPr>
                <w:t>zlwang@bupt.edu.cn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TD190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G.800, G.805, G.809, M.3020, M.3160, M.3701</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M.3108.1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services for dedicated and reconfigurable circuits network: Information model for management of leased circuit and reconfigurable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r w:rsidRPr="00B763C2">
              <w:rPr>
                <w:sz w:val="16"/>
                <w:szCs w:val="16"/>
                <w:lang w:val="es-ES"/>
              </w:rPr>
              <w:t>M.3108.1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Generic Network Information Model - Service Level 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Moshe Rozenblit (Telcordia USA)</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M.3108.2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services for dedicated and reconfigurable circuits network: Information model for connection management of preprovisioned service link connections to form a reconfigurable leased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M.3108.3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services for dedicated and reconfigurable circuits network: Information model for management of virtual private network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Qui Feng, Qui XueSong (BUPT China)</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M.3120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CORBA Generic Network and NE Level Information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2001.10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r w:rsidRPr="00B763C2">
              <w:rPr>
                <w:sz w:val="16"/>
                <w:szCs w:val="16"/>
                <w:lang w:val="es-ES"/>
              </w:rPr>
              <w:t>Kam Lam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M.3120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Protection Switching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r w:rsidRPr="00B763C2">
              <w:rPr>
                <w:sz w:val="16"/>
                <w:szCs w:val="16"/>
                <w:lang w:val="es-ES"/>
              </w:rPr>
              <w:t>M.3120 Amd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CORBA Generic Network Information Model Amendment 2</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M.3160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7579C6" w:rsidRPr="00B763C2" w:rsidRDefault="007579C6" w:rsidP="002D6426">
            <w:pPr>
              <w:spacing w:before="20" w:after="20" w:line="200" w:lineRule="exact"/>
              <w:rPr>
                <w:sz w:val="16"/>
                <w:szCs w:val="16"/>
              </w:rPr>
            </w:pPr>
            <w:r w:rsidRPr="00B763C2">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 xml:space="preserve">Knut Johannessen </w:t>
            </w:r>
            <w:hyperlink r:id="rId83" w:history="1">
              <w:r w:rsidRPr="00B763C2">
                <w:rPr>
                  <w:rStyle w:val="af0"/>
                  <w:sz w:val="16"/>
                  <w:szCs w:val="16"/>
                </w:rPr>
                <w:t>knut-hakon.johannessen@telenor.com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TD414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M.3160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 xml:space="preserve">Qiaogang Chen </w:t>
            </w:r>
            <w:hyperlink r:id="rId84" w:history="1">
              <w:r w:rsidRPr="00B763C2">
                <w:rPr>
                  <w:rStyle w:val="af0"/>
                  <w:sz w:val="16"/>
                  <w:szCs w:val="16"/>
                </w:rPr>
                <w:t>chen.qiaogang@zte.com.cn</w:t>
              </w:r>
            </w:hyperlink>
            <w:r w:rsidRPr="00B763C2">
              <w:rPr>
                <w:sz w:val="16"/>
                <w:szCs w:val="16"/>
              </w:rPr>
              <w:t xml:space="preserve"> </w:t>
            </w:r>
          </w:p>
          <w:p w:rsidR="007579C6" w:rsidRPr="00B763C2" w:rsidRDefault="007579C6" w:rsidP="002D6426">
            <w:pPr>
              <w:spacing w:before="20" w:after="20" w:line="200" w:lineRule="exact"/>
              <w:rPr>
                <w:sz w:val="16"/>
                <w:szCs w:val="16"/>
              </w:rPr>
            </w:pPr>
            <w:r w:rsidRPr="00B763C2">
              <w:rPr>
                <w:sz w:val="16"/>
                <w:szCs w:val="16"/>
              </w:rPr>
              <w:t xml:space="preserve">Ping Zhao </w:t>
            </w:r>
            <w:hyperlink r:id="rId85" w:history="1">
              <w:r w:rsidRPr="00B763C2">
                <w:rPr>
                  <w:rStyle w:val="af0"/>
                  <w:sz w:val="16"/>
                  <w:szCs w:val="16"/>
                </w:rPr>
                <w:t>zhaop@gsta.com</w:t>
              </w:r>
            </w:hyperlink>
            <w:r w:rsidRPr="00B763C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TD112 (Gen), TD238R1(Gen)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M.3160 Amd.2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Positioning ITU-T M.3160 (Generic, protocol-neutral management information model) to the ITU-T M.1401 (</w:t>
            </w:r>
            <w:hyperlink r:id="rId86" w:tooltip="Formalization of interconnection designations among operators' telecommunication networks" w:history="1">
              <w:r w:rsidRPr="00B763C2">
                <w:rPr>
                  <w:sz w:val="16"/>
                  <w:szCs w:val="16"/>
                </w:rPr>
                <w:t>Formalization of interconnection designations among operators' telecommunication networks</w:t>
              </w:r>
            </w:hyperlink>
            <w:r w:rsidRPr="00B763C2">
              <w:rPr>
                <w:sz w:val="16"/>
                <w:szCs w:val="16"/>
              </w:rPr>
              <w:t>) Recommendation. This amendment adds a new Appendix describing the relationship, similarities and differences between ITU-T Rec. M.3160 and ITU-T Rec. M.1401, including The roles of the two Recommendations, Mapping between the two Recommendations, Instantiation of entities in the two Recommendations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TD926 Rev1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M.3164 (ex M.tsm-gim)</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Generic information model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both"/>
              <w:rPr>
                <w:sz w:val="16"/>
                <w:szCs w:val="16"/>
              </w:rPr>
            </w:pPr>
            <w:r w:rsidRPr="00B763C2">
              <w:rPr>
                <w:sz w:val="16"/>
                <w:szCs w:val="16"/>
              </w:rPr>
              <w:t>The main content includes the definition and description of generic information model object classes and attributes, and the relationship between object classes.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TD1101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M.3170.0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MTNM - Introduction and Supporting Documentation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87" w:history="1">
              <w:r w:rsidR="007579C6"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M.3170.1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MTNM - Business Agreement (TMF513)</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rPr>
                <w:sz w:val="16"/>
                <w:szCs w:val="16"/>
              </w:rPr>
            </w:pPr>
            <w:hyperlink r:id="rId88" w:history="1">
              <w:r w:rsidR="007579C6"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M.3170.2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NTNM - Information Agreement (TMF608)</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rPr>
                <w:sz w:val="16"/>
                <w:szCs w:val="16"/>
              </w:rPr>
            </w:pPr>
            <w:hyperlink r:id="rId89" w:history="1">
              <w:r w:rsidR="007579C6"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lastRenderedPageBreak/>
              <w:t>M.3170.3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MTNM - CORBA IDL Solution Set (TMF814) with Implementation Statement Templates and Guidelines (TMF814A)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rPr>
                <w:sz w:val="16"/>
                <w:szCs w:val="16"/>
              </w:rPr>
            </w:pPr>
            <w:hyperlink r:id="rId90" w:history="1">
              <w:r w:rsidR="007579C6"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M.3170.4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The conformance testing specification for the MTNM interface in Recommendations M.3170 series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Zhili Wang &lt;zlwang@bupt.edu.cn&gt;</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M.3180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Catalogue of TMN Management Information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Comprises a catalogue of TMN managed object classes with a reference to the location of full object class description. The inclusion of attributes, name bindings, conditional packages is for further study.</w:t>
            </w:r>
          </w:p>
          <w:p w:rsidR="007579C6" w:rsidRPr="00B763C2" w:rsidRDefault="007579C6" w:rsidP="002D6426">
            <w:pPr>
              <w:rPr>
                <w:sz w:val="16"/>
                <w:szCs w:val="16"/>
              </w:rPr>
            </w:pPr>
            <w:r w:rsidRPr="00B763C2">
              <w:rPr>
                <w:sz w:val="16"/>
                <w:szCs w:val="16"/>
              </w:rPr>
              <w:t>NOTE – Enhancements to include: JCG guidelines for object identifier assignment.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M.3190 (M.sid)</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Shared Information and Data Model (SID)</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is an introduction to the TM Forum SID analysis model and a specification through reference of the ITU-T subset of SID (the product and service business entities). The SID analysis model scope covers the information required to implement use cases based on the eTOM processes. The SID analysis model is implementation independent, focusing on what the information is and what its relationships are, not on how these are to be implemented.</w:t>
            </w:r>
          </w:p>
          <w:p w:rsidR="007579C6" w:rsidRPr="00B763C2" w:rsidRDefault="007579C6" w:rsidP="002D6426">
            <w:pPr>
              <w:spacing w:before="20" w:after="20" w:line="200" w:lineRule="exact"/>
              <w:rPr>
                <w:sz w:val="16"/>
                <w:szCs w:val="16"/>
              </w:rPr>
            </w:pPr>
            <w:r w:rsidRPr="00B763C2">
              <w:rPr>
                <w:sz w:val="16"/>
                <w:szCs w:val="16"/>
              </w:rPr>
              <w:t>The SID applies primarily to service providers' businesses and engaged stakeholders, e.g., system integrators, independent software vendors and network equipment providers.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2008.07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91" w:history="1">
              <w:r w:rsidR="007579C6" w:rsidRPr="00B763C2">
                <w:rPr>
                  <w:sz w:val="16"/>
                  <w:szCs w:val="16"/>
                </w:rPr>
                <w:t>Knut Johannessen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TD404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M.3020, M.3050.x, M.3100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M.3200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Services and telecommunications managed areas: overview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Lists the TMN application services with a short prose description of each, plus appendices with example application services containing service description, components, and functions required.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M.3207.1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service: maintenance aspects of B-ISDN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the TMN management services for the maintenance of the B-ISDN.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M.3208.1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services for dedicated and reconfigurable circuits network: Leased circuit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r w:rsidRPr="00B763C2">
              <w:rPr>
                <w:sz w:val="16"/>
                <w:szCs w:val="16"/>
                <w:lang w:val="es-ES"/>
              </w:rPr>
              <w:t>M.3208.1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M.3208.2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services for dedicated and reconfigurable circuits network: connection management of pre-provisioned service link connections to form a leased circuit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r w:rsidRPr="00B763C2">
              <w:rPr>
                <w:sz w:val="16"/>
                <w:szCs w:val="16"/>
                <w:lang w:val="es-ES"/>
              </w:rPr>
              <w:lastRenderedPageBreak/>
              <w:t>M.3208.3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services for dedicated and reconfigurable circuits network: virtual private network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M.3210.1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Security management for IMT2000</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5,1</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2001.01</w:t>
            </w:r>
          </w:p>
          <w:p w:rsidR="007579C6" w:rsidRPr="00B763C2" w:rsidRDefault="007579C6" w:rsidP="002D6426">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M.3211.1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services in support of the maintenance of the ISDN Access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the TMN management services for the maintenance of the ISDN access.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1996.05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M.3602, M.3603, M.3630, M.3660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F Interface requirements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 xml:space="preserve">M.3320 </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Management requirements framework for the TMN X-interface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requirements for the X interface. It will maintain information on the X interface not available in other Recommendations describing aspects of the X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2010.09</w:t>
            </w:r>
          </w:p>
          <w:p w:rsidR="007579C6" w:rsidRPr="00B763C2" w:rsidRDefault="007579C6" w:rsidP="002D6426">
            <w:pPr>
              <w:jc w:val="center"/>
              <w:rPr>
                <w:sz w:val="16"/>
                <w:szCs w:val="16"/>
              </w:rPr>
            </w:pPr>
            <w:r w:rsidRPr="00B763C2">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n-US"/>
              </w:rPr>
            </w:pPr>
            <w:r w:rsidRPr="00B763C2">
              <w:rPr>
                <w:sz w:val="16"/>
                <w:szCs w:val="16"/>
              </w:rPr>
              <w:t xml:space="preserve">Mr Kenneth Smith </w:t>
            </w:r>
            <w:hyperlink r:id="rId92" w:history="1">
              <w:r w:rsidRPr="00B763C2">
                <w:rPr>
                  <w:rStyle w:val="af0"/>
                  <w:sz w:val="16"/>
                  <w:szCs w:val="16"/>
                </w:rPr>
                <w:t>jkennethsmith@verizon.net</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TD56r1(Plen) (Nov 03)</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M.3340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Framework for NGN service fulfilment and assurance management across the business to business and customer to business interfaces</w:t>
            </w:r>
          </w:p>
          <w:p w:rsidR="007579C6" w:rsidRPr="00B763C2" w:rsidRDefault="007579C6" w:rsidP="002D6426">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de-DE"/>
              </w:rPr>
            </w:pPr>
            <w:r w:rsidRPr="00B763C2">
              <w:rPr>
                <w:sz w:val="16"/>
                <w:szCs w:val="16"/>
                <w:lang w:val="nb-NO"/>
              </w:rPr>
              <w:t xml:space="preserve">Lei Yan </w:t>
            </w:r>
            <w:hyperlink r:id="rId93" w:history="1">
              <w:r w:rsidRPr="00B763C2">
                <w:rPr>
                  <w:rStyle w:val="af0"/>
                  <w:sz w:val="16"/>
                  <w:szCs w:val="16"/>
                  <w:lang w:val="nb-NO"/>
                </w:rPr>
                <w:t>yanlei@cattsoft.com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TD61r2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de-DE"/>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Requirements for QoS/SLA Management over the TMN X interface for IP-based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2003.12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nb-NO"/>
              </w:rPr>
            </w:pPr>
            <w:r w:rsidRPr="00B763C2">
              <w:rPr>
                <w:sz w:val="16"/>
                <w:szCs w:val="16"/>
                <w:lang w:val="nb-NO"/>
              </w:rPr>
              <w:t xml:space="preserve">Kenneth Smith </w:t>
            </w:r>
            <w:hyperlink r:id="rId94" w:history="1">
              <w:r w:rsidRPr="00B763C2">
                <w:rPr>
                  <w:rStyle w:val="af0"/>
                  <w:sz w:val="16"/>
                  <w:szCs w:val="16"/>
                  <w:lang w:val="nb-NO"/>
                </w:rPr>
                <w:t>jkennethsmith@verizon.net</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nb-NO"/>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M.3341-analysis</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Analysis for Qos/SLA management over the TMN X-interface for IP-based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M.3342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Guidelines for the Definition of SLA Representation Template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SLA templates. In Appendix I a simple example of SLA Representation Templates and instances of them are illustrated for reference.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2006.07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95" w:history="1">
              <w:r w:rsidR="007579C6" w:rsidRPr="00B763C2">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M.3343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Requirements and Analisys for NGN Trouble Administration across B2B and C2B interfaces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2007.01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96" w:history="1">
              <w:r w:rsidR="007579C6" w:rsidRPr="00B763C2">
                <w:rPr>
                  <w:sz w:val="16"/>
                  <w:szCs w:val="16"/>
                </w:rPr>
                <w:t>Bin Chen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M.3344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Requirements and analysis for NGN appointment management across B2B and C2B interface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7579C6" w:rsidRPr="00B763C2" w:rsidRDefault="007579C6" w:rsidP="002D6426">
            <w:pPr>
              <w:spacing w:before="20" w:after="20" w:line="200" w:lineRule="exact"/>
              <w:rPr>
                <w:sz w:val="16"/>
                <w:szCs w:val="16"/>
              </w:rPr>
            </w:pPr>
            <w:r w:rsidRPr="00B763C2">
              <w:rPr>
                <w:sz w:val="16"/>
                <w:szCs w:val="16"/>
              </w:rPr>
              <w:t>The requirements and analysis are provided using the management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n-US"/>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n-U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2011.01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 xml:space="preserve">Bin Chen </w:t>
            </w:r>
            <w:hyperlink r:id="rId97" w:history="1">
              <w:r w:rsidRPr="00B763C2">
                <w:rPr>
                  <w:rStyle w:val="af0"/>
                  <w:sz w:val="16"/>
                  <w:szCs w:val="16"/>
                </w:rPr>
                <w:t>chenbin@cattsoft.com</w:t>
              </w:r>
            </w:hyperlink>
            <w:r w:rsidRPr="00B763C2">
              <w:rPr>
                <w:sz w:val="16"/>
                <w:szCs w:val="16"/>
              </w:rPr>
              <w:t xml:space="preserve">, </w:t>
            </w:r>
            <w:r w:rsidRPr="00B763C2">
              <w:rPr>
                <w:sz w:val="16"/>
                <w:szCs w:val="16"/>
              </w:rPr>
              <w:br/>
              <w:t xml:space="preserve">Lei Yan </w:t>
            </w:r>
            <w:hyperlink r:id="rId98" w:history="1">
              <w:r w:rsidRPr="00B763C2">
                <w:rPr>
                  <w:rStyle w:val="af0"/>
                  <w:sz w:val="16"/>
                  <w:szCs w:val="16"/>
                </w:rPr>
                <w:t>yanlei@cattsoft.com</w:t>
              </w:r>
            </w:hyperlink>
            <w:r w:rsidRPr="00B763C2">
              <w:rPr>
                <w:sz w:val="16"/>
                <w:szCs w:val="16"/>
              </w:rPr>
              <w:t xml:space="preserve">, </w:t>
            </w:r>
            <w:r w:rsidRPr="00B763C2">
              <w:rPr>
                <w:sz w:val="16"/>
                <w:szCs w:val="16"/>
              </w:rPr>
              <w:br/>
              <w:t xml:space="preserve">Wang Zhiping </w:t>
            </w:r>
            <w:hyperlink r:id="rId99" w:history="1">
              <w:r w:rsidRPr="00B763C2">
                <w:rPr>
                  <w:rStyle w:val="af0"/>
                  <w:sz w:val="16"/>
                  <w:szCs w:val="16"/>
                </w:rPr>
                <w:t>wzp@cattsoft.com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TD180r1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lastRenderedPageBreak/>
              <w:t>M.3345</w:t>
            </w:r>
          </w:p>
          <w:p w:rsidR="007579C6" w:rsidRPr="00B763C2" w:rsidRDefault="007579C6" w:rsidP="002D6426">
            <w:pPr>
              <w:spacing w:before="20" w:after="20" w:line="200" w:lineRule="exact"/>
              <w:rPr>
                <w:sz w:val="16"/>
                <w:szCs w:val="16"/>
              </w:rPr>
            </w:pPr>
            <w:r w:rsidRPr="00B763C2">
              <w:rPr>
                <w:sz w:val="16"/>
                <w:szCs w:val="16"/>
              </w:rPr>
              <w:t>(M.ssm)</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Principles for Self-Service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2012</w:t>
            </w:r>
          </w:p>
          <w:p w:rsidR="007579C6" w:rsidRPr="00B763C2" w:rsidRDefault="007579C6" w:rsidP="002D6426">
            <w:pPr>
              <w:jc w:val="center"/>
              <w:rPr>
                <w:sz w:val="16"/>
                <w:szCs w:val="16"/>
              </w:rPr>
            </w:pPr>
            <w:r w:rsidRPr="00B763C2">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100" w:history="1">
              <w:r w:rsidR="007579C6" w:rsidRPr="00B763C2">
                <w:rPr>
                  <w:sz w:val="16"/>
                  <w:szCs w:val="16"/>
                </w:rPr>
                <w:t>Boban Panajotovic</w:t>
              </w:r>
            </w:hyperlink>
            <w:r w:rsidR="007579C6" w:rsidRPr="00B763C2">
              <w:rPr>
                <w:sz w:val="16"/>
                <w:szCs w:val="16"/>
              </w:rPr>
              <w:t xml:space="preserve">, </w:t>
            </w:r>
            <w:hyperlink r:id="rId101" w:history="1">
              <w:r w:rsidR="007579C6" w:rsidRPr="00B763C2">
                <w:rPr>
                  <w:sz w:val="16"/>
                  <w:szCs w:val="16"/>
                </w:rPr>
                <w:t>Kenneth Smith</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TD68r1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M.3347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Requirements for the NGN Service Activation of NMS-EMS Interface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n-US"/>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n-U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2012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TD152 (WP2/2)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nb-NO"/>
              </w:rPr>
            </w:pPr>
            <w:r w:rsidRPr="00B763C2">
              <w:rPr>
                <w:sz w:val="16"/>
                <w:szCs w:val="16"/>
                <w:lang w:val="nb-NO"/>
              </w:rPr>
              <w:t>M.3348 (M.ngn-sp-mgmt)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Requirements of NMS-EMS Management Interface for NGN Service Platforms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defines the requirements for managing service platforms used to introduce new service types (e.g., multi-media service) in NGN. The management functions include monitoring and controlling service support applications and services supported by service platforms. Rec. provides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7579C6" w:rsidRPr="00B763C2" w:rsidRDefault="007579C6" w:rsidP="002D6426">
            <w:pPr>
              <w:pStyle w:val="Headingb"/>
              <w:rPr>
                <w:b w:val="0"/>
                <w:sz w:val="16"/>
                <w:szCs w:val="16"/>
              </w:rPr>
            </w:pPr>
            <w:r w:rsidRPr="00B763C2">
              <w:rPr>
                <w:b w:val="0"/>
                <w:sz w:val="16"/>
                <w:szCs w:val="16"/>
              </w:rPr>
              <w:t xml:space="preserve">The requirements are provided using the TMN interface specification methodology described in [ITU-T M.3020]. </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102" w:history="1">
              <w:r w:rsidR="007579C6" w:rsidRPr="00B763C2">
                <w:rPr>
                  <w:sz w:val="16"/>
                  <w:szCs w:val="16"/>
                </w:rPr>
                <w:t>Yanchuan Wang</w:t>
              </w:r>
            </w:hyperlink>
            <w:r w:rsidR="007579C6" w:rsidRPr="00B763C2">
              <w:rPr>
                <w:sz w:val="16"/>
                <w:szCs w:val="16"/>
              </w:rPr>
              <w:t xml:space="preserve">, </w:t>
            </w:r>
            <w:hyperlink r:id="rId103" w:history="1">
              <w:r w:rsidR="007579C6" w:rsidRPr="00B763C2">
                <w:rPr>
                  <w:sz w:val="16"/>
                  <w:szCs w:val="16"/>
                </w:rPr>
                <w:t>Lei Yan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TD177r2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M.3349 (M.sp-life-req)</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Requirements for service and product lifecycle management across the business to business interfaces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Describes the requirements for service and product lifecycle management across business to business interfaces in support of next generation networks. The requirements are provided using the TMN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M.3350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Service Management Requirements for Information Interchange across the TMN X-interface to Support Provisioning of Emergency Telecommunication Service (ETS)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Pr>
                <w:sz w:val="16"/>
                <w:szCs w:val="16"/>
                <w:lang w:val="fr-FR"/>
              </w:rPr>
              <w:t>5,3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fr-FR"/>
              </w:rPr>
            </w:pPr>
            <w:r w:rsidRPr="00B763C2" w:rsidDel="008909C0">
              <w:rPr>
                <w:sz w:val="16"/>
                <w:szCs w:val="16"/>
                <w:lang w:val="fr-FR"/>
              </w:rPr>
              <w:t xml:space="preserve"> </w:t>
            </w:r>
            <w:r w:rsidRPr="00B763C2">
              <w:rPr>
                <w:sz w:val="16"/>
                <w:szCs w:val="16"/>
                <w:lang w:val="fr-FR"/>
              </w:rPr>
              <w:t>2004.05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 xml:space="preserve">Ronald Roman </w:t>
            </w:r>
            <w:hyperlink r:id="rId104" w:history="1">
              <w:r w:rsidRPr="00B763C2">
                <w:rPr>
                  <w:rStyle w:val="af0"/>
                  <w:sz w:val="16"/>
                  <w:szCs w:val="16"/>
                  <w:lang w:val="fr-FR"/>
                </w:rPr>
                <w:t>rroman@telcordia.com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TD177R3 (Plen) (May 06), TD152(Gen)SG4</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M.3350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pStyle w:val="a3"/>
              <w:tabs>
                <w:tab w:val="clear" w:pos="9639"/>
                <w:tab w:val="left" w:pos="794"/>
                <w:tab w:val="left" w:pos="1191"/>
                <w:tab w:val="left" w:pos="1588"/>
                <w:tab w:val="left" w:pos="1985"/>
              </w:tabs>
              <w:spacing w:before="136"/>
              <w:rPr>
                <w:caps w:val="0"/>
                <w:szCs w:val="16"/>
              </w:rPr>
            </w:pPr>
            <w:r w:rsidRPr="00B763C2">
              <w:rPr>
                <w:caps w:val="0"/>
                <w:szCs w:val="16"/>
              </w:rPr>
              <w:t xml:space="preserve">Proposed Analysis Phase Modeling Requirements in support of draft ITU-T Recommendation </w:t>
            </w:r>
            <w:r w:rsidRPr="00B763C2">
              <w:rPr>
                <w:rFonts w:eastAsia="MS Mincho"/>
                <w:caps w:val="0"/>
                <w:szCs w:val="16"/>
              </w:rPr>
              <w:t>M.3350</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Knut Johannessen (Telenor, Norway)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TD152(Gen)(Sep 05)</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M.3361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Requirements for Business to Government management interfaces - B2G interfaces - Introduction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introduces the specification for high level requirements of B2G management interfaces, including its general requirements, specific requirements, as well as security requirements. This Rec. also defines the concept of B2G management interfaces and its relationship with existing business-to-business and customer-to-business management interfaces (B2B and C2B) Recommendations.</w:t>
            </w:r>
          </w:p>
          <w:p w:rsidR="007579C6" w:rsidRPr="00B763C2" w:rsidRDefault="007579C6" w:rsidP="002D6426">
            <w:pPr>
              <w:spacing w:before="20" w:after="20" w:line="200" w:lineRule="exact"/>
              <w:rPr>
                <w:sz w:val="16"/>
                <w:szCs w:val="16"/>
              </w:rPr>
            </w:pPr>
            <w:r w:rsidRPr="00B763C2">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105" w:history="1">
              <w:r w:rsidR="007579C6" w:rsidRPr="00B763C2">
                <w:rPr>
                  <w:sz w:val="16"/>
                  <w:szCs w:val="16"/>
                </w:rPr>
                <w:t>Jorge Veloso da Silva</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TD215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 xml:space="preserve">M.3362 (ex </w:t>
            </w:r>
            <w:hyperlink r:id="rId106" w:tooltip="See more details" w:history="1">
              <w:r w:rsidRPr="00B763C2">
                <w:rPr>
                  <w:sz w:val="16"/>
                  <w:szCs w:val="16"/>
                </w:rPr>
                <w:t>M.rtafm</w:t>
              </w:r>
            </w:hyperlink>
            <w:r w:rsidRPr="00B763C2">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Requirements for Telecom anti-Fraud Management in the TMN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Describes the requirements for Telecom anti-Fraud Management in the TMN, the functional framework for combating telecom fraud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2019</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B763C2" w:rsidRDefault="00EF6306" w:rsidP="002D6426">
            <w:pPr>
              <w:spacing w:before="20" w:after="20" w:line="200" w:lineRule="exact"/>
              <w:rPr>
                <w:sz w:val="16"/>
                <w:szCs w:val="16"/>
              </w:rPr>
            </w:pPr>
            <w:hyperlink r:id="rId107" w:history="1">
              <w:r w:rsidR="007579C6" w:rsidRPr="00B763C2">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TD439R1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b/>
                <w:sz w:val="16"/>
                <w:szCs w:val="16"/>
              </w:rPr>
            </w:pPr>
            <w:r w:rsidRPr="00B763C2">
              <w:rPr>
                <w:sz w:val="16"/>
                <w:szCs w:val="16"/>
              </w:rPr>
              <w:t xml:space="preserve">M.3363 (ex </w:t>
            </w:r>
            <w:hyperlink r:id="rId108" w:tooltip="See more details" w:history="1">
              <w:r w:rsidRPr="00B763C2">
                <w:rPr>
                  <w:sz w:val="16"/>
                  <w:szCs w:val="16"/>
                </w:rPr>
                <w:t>M.rdm</w:t>
              </w:r>
            </w:hyperlink>
            <w:r w:rsidRPr="00B763C2">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Requirements for Data Management in the TMN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Describes the requirements for Data Management in the TMN, the functional framework for data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2018</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B763C2" w:rsidRDefault="00EF6306" w:rsidP="002D6426">
            <w:pPr>
              <w:spacing w:before="20" w:after="20" w:line="200" w:lineRule="exact"/>
              <w:rPr>
                <w:sz w:val="16"/>
                <w:szCs w:val="16"/>
              </w:rPr>
            </w:pPr>
            <w:hyperlink r:id="rId109" w:history="1">
              <w:r w:rsidR="007579C6" w:rsidRPr="00B763C2">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TD1102R2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M.3364 (ex M.rtsmf)</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Requirements for telecommunications smart maintenance management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The main contents of this recommendation include the functional requirements and functional framework of the telecommunications smart maintenance system</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M.3365 (M.rvqms)</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Requirements for video quality management of surveillance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both"/>
              <w:rPr>
                <w:sz w:val="16"/>
                <w:szCs w:val="16"/>
              </w:rPr>
            </w:pPr>
            <w:r w:rsidRPr="00B763C2">
              <w:rPr>
                <w:sz w:val="16"/>
                <w:szCs w:val="16"/>
              </w:rPr>
              <w:t>Video resource management, video quality evaluation indicator management, video quality evaluation task management and video quality evaluation result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2021.12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TD1427</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M.3371 (M.rcsm)</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Requirements for cloud service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 xml:space="preserve">To define the general management requirements that support the cloud service fulfillment, delivery, operation and management, and to provide function framework for cloud services management. Also the relationship between cloud service management and cloud resource management will be described. </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Yang Jian,</w:t>
            </w:r>
          </w:p>
          <w:p w:rsidR="007579C6" w:rsidRPr="00B763C2" w:rsidRDefault="007579C6" w:rsidP="002D6426">
            <w:pPr>
              <w:spacing w:before="20" w:after="20" w:line="200" w:lineRule="exact"/>
              <w:rPr>
                <w:sz w:val="16"/>
                <w:szCs w:val="16"/>
              </w:rPr>
            </w:pPr>
            <w:r w:rsidRPr="00B763C2">
              <w:rPr>
                <w:sz w:val="16"/>
                <w:szCs w:val="16"/>
              </w:rPr>
              <w:t>Wang Yanchuan</w:t>
            </w:r>
          </w:p>
          <w:p w:rsidR="007579C6" w:rsidRPr="00B763C2" w:rsidRDefault="007579C6" w:rsidP="002D6426">
            <w:pPr>
              <w:spacing w:before="20" w:after="20" w:line="200" w:lineRule="exact"/>
              <w:rPr>
                <w:sz w:val="16"/>
                <w:szCs w:val="16"/>
              </w:rPr>
            </w:pPr>
            <w:r w:rsidRPr="00B763C2">
              <w:rPr>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TD927 Rev1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M.3372 (</w:t>
            </w:r>
            <w:hyperlink r:id="rId110" w:tooltip="See more details" w:history="1">
              <w:r w:rsidRPr="00B763C2">
                <w:rPr>
                  <w:sz w:val="16"/>
                  <w:szCs w:val="16"/>
                </w:rPr>
                <w:t>M.rrmctm</w:t>
              </w:r>
            </w:hyperlink>
            <w:r w:rsidRPr="00B763C2">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Requirements for Service Management in Cloud-aware Telecommunication Management System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Provides the functional framework and functional requirements for resource management in cloud-aware telecommunication management system, describes the composition of the functional framework, and explains the functions of each component in the framework.</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2018.08</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B763C2" w:rsidRDefault="00EF6306" w:rsidP="002D6426">
            <w:pPr>
              <w:spacing w:before="20" w:after="20" w:line="200" w:lineRule="exact"/>
              <w:rPr>
                <w:sz w:val="16"/>
                <w:szCs w:val="16"/>
              </w:rPr>
            </w:pPr>
            <w:hyperlink r:id="rId111" w:history="1">
              <w:r w:rsidR="007579C6" w:rsidRPr="00B763C2">
                <w:rPr>
                  <w:sz w:val="16"/>
                  <w:szCs w:val="16"/>
                </w:rPr>
                <w:t>Xian GAO</w:t>
              </w:r>
            </w:hyperlink>
            <w:r w:rsidR="007579C6" w:rsidRPr="00B763C2">
              <w:rPr>
                <w:sz w:val="16"/>
                <w:szCs w:val="16"/>
              </w:rPr>
              <w:t xml:space="preserve">, </w:t>
            </w:r>
            <w:hyperlink r:id="rId112" w:history="1">
              <w:r w:rsidR="007579C6" w:rsidRPr="00B763C2">
                <w:rPr>
                  <w:sz w:val="16"/>
                  <w:szCs w:val="16"/>
                </w:rPr>
                <w:t>Yapeng WANG</w:t>
              </w:r>
            </w:hyperlink>
            <w:r w:rsidR="007579C6" w:rsidRPr="00B763C2">
              <w:rPr>
                <w:sz w:val="16"/>
                <w:szCs w:val="16"/>
              </w:rPr>
              <w:t xml:space="preserve">, </w:t>
            </w:r>
            <w:hyperlink r:id="rId113" w:history="1">
              <w:r w:rsidR="007579C6" w:rsidRPr="00B763C2">
                <w:rPr>
                  <w:sz w:val="16"/>
                  <w:szCs w:val="16"/>
                </w:rPr>
                <w:t>Zhi Li WANG</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TD460</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421066">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 xml:space="preserve">M.3373 (ex </w:t>
            </w:r>
            <w:hyperlink r:id="rId114" w:tooltip="See more details" w:history="1">
              <w:r w:rsidRPr="00B763C2">
                <w:rPr>
                  <w:sz w:val="16"/>
                  <w:szCs w:val="16"/>
                </w:rPr>
                <w:t>M.rcsnsm</w:t>
              </w:r>
            </w:hyperlink>
            <w:r w:rsidRPr="00B763C2">
              <w:rPr>
                <w:sz w:val="16"/>
                <w:szCs w:val="16"/>
              </w:rPr>
              <w:t>)</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Requirements for synergy management of cloud and SDN-based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sz w:val="16"/>
                <w:szCs w:val="16"/>
              </w:rPr>
            </w:pPr>
            <w:r w:rsidRPr="00B763C2">
              <w:rPr>
                <w:sz w:val="16"/>
                <w:szCs w:val="16"/>
              </w:rPr>
              <w:t>2020.10</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jc w:val="center"/>
              <w:rPr>
                <w:sz w:val="16"/>
                <w:szCs w:val="16"/>
                <w:lang w:val="sv-SE"/>
              </w:rPr>
            </w:pPr>
            <w:r w:rsidRPr="00B763C2">
              <w:rPr>
                <w:sz w:val="16"/>
                <w:szCs w:val="16"/>
                <w:lang w:val="sv-SE"/>
              </w:rPr>
              <w:t>TD1182R1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r>
      <w:tr w:rsidR="007579C6" w:rsidRPr="007A239A"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lang w:val="en-US"/>
              </w:rPr>
            </w:pPr>
            <w:r w:rsidRPr="004B00EF">
              <w:rPr>
                <w:sz w:val="16"/>
                <w:szCs w:val="16"/>
                <w:lang w:val="en-US"/>
              </w:rPr>
              <w:lastRenderedPageBreak/>
              <w:t xml:space="preserve">M.3381 (ex </w:t>
            </w:r>
            <w:hyperlink r:id="rId115" w:tooltip="See more details" w:history="1">
              <w:r w:rsidRPr="004B00EF">
                <w:rPr>
                  <w:sz w:val="16"/>
                  <w:szCs w:val="16"/>
                </w:rPr>
                <w:t>M.resm-AI</w:t>
              </w:r>
            </w:hyperlink>
            <w:r w:rsidRPr="004B00EF">
              <w:rPr>
                <w:sz w:val="16"/>
                <w:szCs w:val="16"/>
              </w:rPr>
              <w:t>)</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sz w:val="16"/>
                <w:szCs w:val="16"/>
              </w:rPr>
              <w:t>Requirements for energy saving management of 5G RAN system with AI</w:t>
            </w:r>
          </w:p>
        </w:tc>
        <w:tc>
          <w:tcPr>
            <w:tcW w:w="4252"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sz w:val="16"/>
                <w:szCs w:val="16"/>
              </w:rPr>
              <w:t>2022.01</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rPr>
                <w:sz w:val="16"/>
                <w:szCs w:val="16"/>
              </w:rPr>
            </w:pPr>
            <w:hyperlink r:id="rId116" w:history="1">
              <w:r w:rsidR="007579C6" w:rsidRPr="004B00EF">
                <w:rPr>
                  <w:sz w:val="16"/>
                  <w:szCs w:val="16"/>
                </w:rPr>
                <w:t>Wu Yanqin</w:t>
              </w:r>
            </w:hyperlink>
          </w:p>
          <w:p w:rsidR="007579C6" w:rsidRPr="004B00EF" w:rsidRDefault="007579C6" w:rsidP="004B00EF">
            <w:pPr>
              <w:spacing w:before="20" w:after="20" w:line="200" w:lineRule="exact"/>
              <w:rPr>
                <w:sz w:val="16"/>
                <w:szCs w:val="16"/>
              </w:rPr>
            </w:pPr>
            <w:r w:rsidRPr="004B00EF">
              <w:rPr>
                <w:sz w:val="16"/>
                <w:szCs w:val="16"/>
              </w:rPr>
              <w:t>Lv Tiantian</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jc w:val="center"/>
              <w:rPr>
                <w:sz w:val="16"/>
                <w:szCs w:val="16"/>
                <w:lang w:val="sv-SE"/>
              </w:rPr>
            </w:pPr>
            <w:hyperlink r:id="rId117" w:tooltip="TD 1237-GEN" w:history="1">
              <w:r w:rsidR="007579C6" w:rsidRPr="004B00EF">
                <w:rPr>
                  <w:sz w:val="16"/>
                  <w:szCs w:val="16"/>
                  <w:lang w:val="sv-SE"/>
                </w:rPr>
                <w:t>TD83Plen</w:t>
              </w:r>
            </w:hyperlink>
            <w:r w:rsidR="007579C6" w:rsidRPr="004B00EF">
              <w:rPr>
                <w:sz w:val="16"/>
                <w:szCs w:val="16"/>
              </w:rPr>
              <w:t xml:space="preserve"> (2021.11)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rPr>
                <w:sz w:val="16"/>
                <w:szCs w:val="16"/>
              </w:rPr>
            </w:pPr>
            <w:r w:rsidRPr="006E4C33">
              <w:rPr>
                <w:sz w:val="16"/>
                <w:szCs w:val="16"/>
              </w:rPr>
              <w:t>M.3382</w:t>
            </w:r>
            <w:r w:rsidRPr="006E4C33">
              <w:rPr>
                <w:sz w:val="16"/>
                <w:szCs w:val="16"/>
                <w:lang w:val="en-US" w:eastAsia="zh-CN"/>
              </w:rPr>
              <w:t xml:space="preserve"> (</w:t>
            </w:r>
            <w:hyperlink r:id="rId118" w:tooltip="See more details" w:history="1">
              <w:r w:rsidRPr="006E4C33">
                <w:rPr>
                  <w:sz w:val="16"/>
                  <w:szCs w:val="16"/>
                </w:rPr>
                <w:t>M.rwop-AI</w:t>
              </w:r>
            </w:hyperlink>
            <w:r w:rsidRPr="006E4C33">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Requirements for work orders processing in Telecom Management with AI</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sz w:val="16"/>
                <w:szCs w:val="16"/>
              </w:rPr>
              <w:t>2022.05</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EF6306" w:rsidP="004B00EF">
            <w:pPr>
              <w:spacing w:before="20" w:after="20" w:line="200" w:lineRule="exact"/>
              <w:rPr>
                <w:sz w:val="16"/>
                <w:szCs w:val="16"/>
              </w:rPr>
            </w:pPr>
            <w:hyperlink r:id="rId119" w:history="1">
              <w:r w:rsidR="007579C6" w:rsidRPr="006E4C33">
                <w:rPr>
                  <w:sz w:val="16"/>
                  <w:szCs w:val="16"/>
                </w:rPr>
                <w:t>Li Jiacong</w:t>
              </w:r>
            </w:hyperlink>
            <w:r w:rsidR="007579C6" w:rsidRPr="006E4C33">
              <w:rPr>
                <w:sz w:val="16"/>
                <w:szCs w:val="16"/>
              </w:rPr>
              <w:t xml:space="preserve"> </w:t>
            </w:r>
          </w:p>
          <w:p w:rsidR="007579C6" w:rsidRPr="006E4C33" w:rsidRDefault="00EF6306" w:rsidP="004B00EF">
            <w:pPr>
              <w:spacing w:before="20" w:after="20" w:line="200" w:lineRule="exact"/>
              <w:rPr>
                <w:sz w:val="16"/>
                <w:szCs w:val="16"/>
              </w:rPr>
            </w:pPr>
            <w:hyperlink r:id="rId120" w:history="1">
              <w:r w:rsidR="007579C6" w:rsidRPr="006E4C33">
                <w:rPr>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EF6306" w:rsidP="004B00EF">
            <w:pPr>
              <w:spacing w:before="20" w:after="20" w:line="200" w:lineRule="exact"/>
              <w:jc w:val="center"/>
              <w:rPr>
                <w:sz w:val="16"/>
                <w:szCs w:val="16"/>
                <w:lang w:val="sv-SE"/>
              </w:rPr>
            </w:pPr>
            <w:hyperlink r:id="rId121" w:tooltip="SG2-TD45/PLEN (2021-11)" w:history="1">
              <w:r w:rsidR="007579C6" w:rsidRPr="006E4C33">
                <w:rPr>
                  <w:rStyle w:val="af0"/>
                  <w:sz w:val="16"/>
                  <w:szCs w:val="16"/>
                </w:rPr>
                <w:t>SG2-TD79-PLEN (2022-05)</w:t>
              </w:r>
            </w:hyperlink>
            <w:r w:rsidR="007579C6" w:rsidRPr="006E4C33">
              <w:rPr>
                <w:color w:val="000066"/>
                <w:sz w:val="16"/>
                <w:szCs w:val="16"/>
              </w:rPr>
              <w:t> </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M.3400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Functions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7579C6" w:rsidRPr="00B763C2" w:rsidRDefault="007579C6" w:rsidP="002D6426">
            <w:pPr>
              <w:rPr>
                <w:sz w:val="16"/>
                <w:szCs w:val="16"/>
              </w:rPr>
            </w:pPr>
            <w:r w:rsidRPr="00B763C2">
              <w:rPr>
                <w:sz w:val="16"/>
                <w:szCs w:val="16"/>
              </w:rPr>
              <w:t>NOTE – Enhancements to include: inclusion of accounting management; align structure with GDMF template; modification and elaboration, import section 7 of M.3200 into M.3400.</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M.3410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Guidelines and requirements for security management systems to support telecommunications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2008.08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122" w:history="1">
              <w:r w:rsidR="007579C6" w:rsidRPr="00B763C2">
                <w:rPr>
                  <w:sz w:val="16"/>
                  <w:szCs w:val="16"/>
                </w:rPr>
                <w:t>Stu Jacobs</w:t>
              </w:r>
            </w:hyperlink>
            <w:r w:rsidR="007579C6" w:rsidRPr="00B763C2">
              <w:rPr>
                <w:sz w:val="16"/>
                <w:szCs w:val="16"/>
              </w:rPr>
              <w:t xml:space="preserve">, </w:t>
            </w:r>
            <w:hyperlink r:id="rId123" w:history="1">
              <w:r w:rsidR="007579C6" w:rsidRPr="00B763C2">
                <w:rPr>
                  <w:sz w:val="16"/>
                  <w:szCs w:val="16"/>
                </w:rPr>
                <w:t>Randall J. Scheer</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Principles for Management of ISDNs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provides the management principles and architecture of the ISDN. Management functions and their relationships are defined in detail.</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M.3602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Application of Maintenance principles to ISDN Subscriber Installations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physical layer maintenance functions used to maintain ISDN subscriber installations.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M.3603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Application of Maintenance Principles to ISDN Basic Rate Access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 xml:space="preserve">This Recommendation defines capabilities and functions used by the network to maintain the physical layer of ISDN </w:t>
            </w:r>
            <w:r w:rsidRPr="00B763C2">
              <w:rPr>
                <w:b/>
                <w:bCs/>
                <w:sz w:val="16"/>
                <w:szCs w:val="16"/>
              </w:rPr>
              <w:t>basic</w:t>
            </w:r>
            <w:r w:rsidRPr="00B763C2">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M.3604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Application of Maintenance Principles to ISDN Primary Rate Access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 xml:space="preserve">This Recommendation defines capabilities and functions used by the network to maintain the physical layer of the ISDN </w:t>
            </w:r>
            <w:r w:rsidRPr="00B763C2">
              <w:rPr>
                <w:b/>
                <w:bCs/>
                <w:sz w:val="16"/>
                <w:szCs w:val="16"/>
              </w:rPr>
              <w:t>primary</w:t>
            </w:r>
            <w:r w:rsidRPr="00B763C2">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M.3605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Application of Maintenance of Maintenance Principles to Static Multiplexed ISDN Basic Rate Access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 xml:space="preserve">This Recommendation defines capabilities and functions used by the network to maintain static multiplexed ISDN </w:t>
            </w:r>
            <w:r w:rsidRPr="00B763C2">
              <w:rPr>
                <w:b/>
                <w:bCs/>
                <w:sz w:val="16"/>
                <w:szCs w:val="16"/>
              </w:rPr>
              <w:t>basic</w:t>
            </w:r>
            <w:r w:rsidRPr="00B763C2">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M.3610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Principles for applying the TMN concepts to the management of B</w:t>
            </w:r>
            <w:r w:rsidRPr="00B763C2">
              <w:rPr>
                <w:sz w:val="16"/>
                <w:szCs w:val="16"/>
              </w:rPr>
              <w:noBreakHyphen/>
              <w:t>ISDN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the B-ISDN management concepts for the maintenance aspects of fault, performance and configuration management of B-ISDN. The relationship between B-ISDN and the TMN is defined.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M.3010, I.610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Management of the B</w:t>
            </w:r>
            <w:r w:rsidRPr="00B763C2">
              <w:rPr>
                <w:sz w:val="16"/>
                <w:szCs w:val="16"/>
              </w:rPr>
              <w:noBreakHyphen/>
              <w:t>ISDN ATM layer using the TMN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describes the maintenance aspects of the TMN managing the B-ISDN ATM layer.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I.610, X.737, X.745</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Integrated Management of ISDN customer access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the correlation of failures between the three layers of ISDN access.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1995.07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M.3602, M.3603, M.3640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M.3640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Management of D</w:t>
            </w:r>
            <w:r w:rsidRPr="00B763C2">
              <w:rPr>
                <w:sz w:val="16"/>
                <w:szCs w:val="16"/>
              </w:rPr>
              <w:noBreakHyphen/>
              <w:t>channel Data Link and Network Layer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contains a prosaic description of the management aspects of the data link and network layers of the access to ISDNs. It also defines managed objects by using OSI management principles.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Management Information Model for the management of the D-channel Data Link and Network Layer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provides the information model for the Q3 maintenance of the D-channel.</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O, N</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1994.10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Q.822</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M.3650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Network Performance Management for ISDN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This Recommendation defines the means for a network provider to obtain information and take appropriate action about the performance of ISDN calls.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F, 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1997.04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es-ES"/>
              </w:rPr>
            </w:pPr>
            <w:r w:rsidRPr="00B763C2">
              <w:rPr>
                <w:sz w:val="16"/>
                <w:szCs w:val="16"/>
                <w:lang w:val="es-ES"/>
              </w:rPr>
              <w:t>I.350, Q.822</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M.3660</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316C40" w:rsidRDefault="007579C6" w:rsidP="002D6426">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ISDN interface management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M.3700 (X.object-neutral)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Common management services – Object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tabs>
                <w:tab w:val="clear" w:pos="794"/>
                <w:tab w:val="clear" w:pos="1191"/>
                <w:tab w:val="clear" w:pos="1588"/>
                <w:tab w:val="clear" w:pos="1985"/>
              </w:tabs>
              <w:overflowPunct/>
              <w:spacing w:before="0"/>
              <w:textAlignment w:val="auto"/>
              <w:rPr>
                <w:sz w:val="16"/>
                <w:szCs w:val="16"/>
              </w:rPr>
            </w:pPr>
            <w:r w:rsidRPr="00B763C2">
              <w:rPr>
                <w:sz w:val="16"/>
                <w:szCs w:val="16"/>
              </w:rPr>
              <w:t>This Recommendation defines the requirements for basic object management, including retrieve object information, create object, delete object, modify object attribute, cancel operation, subscribe notification, receive notification, generate attribute value change notification, generate state change notification, generate object create notification, generate object delete notification.</w:t>
            </w:r>
          </w:p>
          <w:p w:rsidR="007579C6" w:rsidRPr="00B763C2" w:rsidRDefault="007579C6" w:rsidP="002D6426">
            <w:pPr>
              <w:tabs>
                <w:tab w:val="clear" w:pos="794"/>
                <w:tab w:val="clear" w:pos="1191"/>
                <w:tab w:val="clear" w:pos="1588"/>
                <w:tab w:val="clear" w:pos="1985"/>
              </w:tabs>
              <w:overflowPunct/>
              <w:spacing w:before="0"/>
              <w:textAlignment w:val="auto"/>
              <w:rPr>
                <w:sz w:val="16"/>
                <w:szCs w:val="16"/>
              </w:rPr>
            </w:pPr>
            <w:r w:rsidRPr="00B763C2">
              <w:rPr>
                <w:sz w:val="16"/>
                <w:szCs w:val="16"/>
              </w:rPr>
              <w:t>The operations and notifications specified in this document shall be used, where applicable, in information object class (IOC) definitions of other management interface specifications.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fr-FR"/>
              </w:rPr>
            </w:pPr>
            <w:r w:rsidRPr="00B763C2">
              <w:rPr>
                <w:sz w:val="16"/>
                <w:szCs w:val="16"/>
                <w:lang w:val="fr-FR"/>
              </w:rPr>
              <w:t xml:space="preserve">Chen Qiaogang </w:t>
            </w:r>
            <w:hyperlink r:id="rId124" w:history="1">
              <w:r w:rsidRPr="00B763C2">
                <w:rPr>
                  <w:rStyle w:val="af0"/>
                  <w:sz w:val="16"/>
                  <w:szCs w:val="16"/>
                  <w:lang w:val="fr-FR"/>
                </w:rPr>
                <w:t>chen.qiaogang@zte.com.cn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TD122r1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M.3701 (X.state-neutral)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Common management services – State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 defines the requirements and specifies the semantics of the state and status information visible across the management interface. It also specifies the interaction required for the management of the state and status information.</w:t>
            </w:r>
          </w:p>
          <w:p w:rsidR="007579C6" w:rsidRPr="00B763C2" w:rsidRDefault="007579C6" w:rsidP="002D6426">
            <w:pPr>
              <w:spacing w:before="20" w:after="20" w:line="200" w:lineRule="exact"/>
              <w:rPr>
                <w:sz w:val="16"/>
                <w:szCs w:val="16"/>
              </w:rPr>
            </w:pPr>
            <w:r w:rsidRPr="00B763C2">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 xml:space="preserve">Chen Qiaogang </w:t>
            </w:r>
            <w:hyperlink r:id="rId125" w:history="1">
              <w:r w:rsidRPr="00B763C2">
                <w:rPr>
                  <w:rStyle w:val="af0"/>
                  <w:sz w:val="16"/>
                  <w:szCs w:val="16"/>
                  <w:lang w:val="fr-FR"/>
                </w:rPr>
                <w:t>chen.qiaogang@zte.com.cn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TD121r2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lastRenderedPageBreak/>
              <w:t>M.3702 (X.notif-neutral)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Common management services – Notification management – Protocol neutral requirement and analysis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 xml:space="preserve">Zhili Wang </w:t>
            </w:r>
            <w:hyperlink r:id="rId126" w:history="1">
              <w:r w:rsidRPr="00B763C2">
                <w:rPr>
                  <w:rStyle w:val="af0"/>
                  <w:sz w:val="16"/>
                  <w:szCs w:val="16"/>
                  <w:lang w:val="fr-FR"/>
                </w:rPr>
                <w:t>zlwang@bupt.edu.cn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TD123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M.3703 (X.alarm-neutral)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Common management services – Alarm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2010.06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127" w:history="1">
              <w:r w:rsidR="007579C6" w:rsidRPr="00B763C2">
                <w:rPr>
                  <w:sz w:val="16"/>
                  <w:szCs w:val="16"/>
                </w:rPr>
                <w:t>Wang Zhiping</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TD29 (WP2/2)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M.3704 (X.perf-neutral)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Common management service – Performance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lang w:val="fr-FR"/>
              </w:rPr>
            </w:pPr>
            <w:r w:rsidRPr="00B763C2">
              <w:rPr>
                <w:sz w:val="16"/>
                <w:szCs w:val="16"/>
                <w:lang w:val="fr-FR"/>
              </w:rPr>
              <w:t xml:space="preserve">Zhili Wang </w:t>
            </w:r>
            <w:hyperlink r:id="rId128" w:history="1">
              <w:r w:rsidRPr="00B763C2">
                <w:rPr>
                  <w:rStyle w:val="af0"/>
                  <w:sz w:val="16"/>
                  <w:szCs w:val="16"/>
                  <w:lang w:val="fr-FR"/>
                </w:rPr>
                <w:t>zlwang@bupt.edu.cn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TD124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M.3705 (X.log-neutral)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Common management services - Log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TD131R1 (WP2/2)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r w:rsidRPr="00B763C2">
              <w:rPr>
                <w:sz w:val="16"/>
                <w:szCs w:val="16"/>
              </w:rPr>
              <w:t>M.3706 (M.test-neutral)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Common management services - Test Management - Protocol Neutral - Requirements and Analysis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lang w:val="ru-RU"/>
              </w:rPr>
            </w:pPr>
            <w:r w:rsidRPr="00B763C2">
              <w:rPr>
                <w:sz w:val="16"/>
                <w:szCs w:val="16"/>
                <w:lang w:val="ru-RU"/>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 xml:space="preserve">Ying Wang </w:t>
            </w:r>
            <w:hyperlink r:id="rId129" w:history="1">
              <w:r w:rsidRPr="00B763C2">
                <w:rPr>
                  <w:rStyle w:val="af0"/>
                  <w:sz w:val="16"/>
                  <w:szCs w:val="16"/>
                </w:rPr>
                <w:t>wangy@bupt.edu.cn</w:t>
              </w:r>
            </w:hyperlink>
          </w:p>
          <w:p w:rsidR="007579C6" w:rsidRPr="00B763C2" w:rsidRDefault="007579C6" w:rsidP="002D6426">
            <w:pPr>
              <w:spacing w:before="20" w:after="20" w:line="200" w:lineRule="exact"/>
              <w:rPr>
                <w:sz w:val="16"/>
                <w:szCs w:val="16"/>
              </w:rPr>
            </w:pPr>
            <w:r w:rsidRPr="00B763C2">
              <w:rPr>
                <w:sz w:val="16"/>
                <w:szCs w:val="16"/>
              </w:rPr>
              <w:t xml:space="preserve">Zhili Wang </w:t>
            </w:r>
            <w:hyperlink r:id="rId130" w:history="1">
              <w:r w:rsidRPr="00B763C2">
                <w:rPr>
                  <w:rStyle w:val="af0"/>
                  <w:sz w:val="16"/>
                  <w:szCs w:val="16"/>
                </w:rPr>
                <w:t>zlwang@bupt.edu.cn</w:t>
              </w:r>
            </w:hyperlink>
            <w:r w:rsidRPr="00B763C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TD285(Gen)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spacing w:before="20" w:after="20" w:line="200" w:lineRule="exact"/>
              <w:rPr>
                <w:sz w:val="16"/>
                <w:szCs w:val="16"/>
              </w:rPr>
            </w:pPr>
            <w:r w:rsidRPr="00B763C2">
              <w:rPr>
                <w:sz w:val="16"/>
                <w:szCs w:val="16"/>
              </w:rPr>
              <w:t>M.3710 (M.oast)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Overview of Automatic Service Testing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r w:rsidRPr="00B763C2">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Yang Jian,</w:t>
            </w:r>
          </w:p>
          <w:p w:rsidR="007579C6" w:rsidRPr="00B763C2" w:rsidRDefault="007579C6" w:rsidP="002D6426">
            <w:pPr>
              <w:spacing w:before="20" w:after="20" w:line="200" w:lineRule="exact"/>
              <w:rPr>
                <w:sz w:val="16"/>
                <w:szCs w:val="16"/>
              </w:rPr>
            </w:pPr>
            <w:r w:rsidRPr="00B763C2">
              <w:rPr>
                <w:sz w:val="16"/>
                <w:szCs w:val="16"/>
              </w:rPr>
              <w:t>Wang Yanchuan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TD287(Gen)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M.4010</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316C40" w:rsidRDefault="007579C6" w:rsidP="002D6426">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Inter-Administration agreements on common channel Signalling System No. 6</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lastRenderedPageBreak/>
              <w:t>M.4030</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316C40" w:rsidRDefault="007579C6" w:rsidP="002D6426">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Transmission characteristics for setting up and lining up a transfer link for common channel Signalling System No. 6 (analogue version)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M.4100</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316C40" w:rsidRDefault="007579C6" w:rsidP="002D6426">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Maintenance of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M.4110</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316C40" w:rsidRDefault="007579C6" w:rsidP="002D6426">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2D6426">
            <w:pPr>
              <w:rPr>
                <w:sz w:val="16"/>
                <w:szCs w:val="16"/>
              </w:rPr>
            </w:pPr>
            <w:r w:rsidRPr="00B763C2">
              <w:rPr>
                <w:sz w:val="16"/>
                <w:szCs w:val="16"/>
              </w:rPr>
              <w:t>Inter-Administration agreements on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M.60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12/2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Maintenance terminology and definitions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consists primarily of the terms and definitions that are considered essential to the understanding of the maintenance of networks and services.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2012</w:t>
            </w:r>
          </w:p>
          <w:p w:rsidR="007579C6" w:rsidRPr="00B763C2" w:rsidRDefault="007579C6" w:rsidP="002D6426">
            <w:pPr>
              <w:spacing w:before="20" w:after="20" w:line="200" w:lineRule="exact"/>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TD91(WP2)SG4</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M.726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Maintenance organization for the wholly digital international automatic and semi-automatic telephone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M.727 (M.7pnop)</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This Recommendation introduces the concept of planned outage notification point and describes its responsibilities and functions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2D6426">
            <w:pPr>
              <w:spacing w:before="20" w:after="20" w:line="200" w:lineRule="exact"/>
              <w:rPr>
                <w:sz w:val="16"/>
                <w:szCs w:val="16"/>
              </w:rPr>
            </w:pPr>
            <w:hyperlink r:id="rId131" w:history="1">
              <w:r w:rsidR="007579C6" w:rsidRPr="00B763C2">
                <w:rPr>
                  <w:sz w:val="16"/>
                  <w:szCs w:val="16"/>
                </w:rPr>
                <w:t>Masao Kojima</w:t>
              </w:r>
            </w:hyperlink>
            <w:r w:rsidR="007579C6" w:rsidRPr="00B763C2">
              <w:rPr>
                <w:sz w:val="16"/>
                <w:szCs w:val="16"/>
              </w:rPr>
              <w:t xml:space="preserve"> ms-kojima@kddi.com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r w:rsidRPr="00B763C2">
              <w:rPr>
                <w:sz w:val="16"/>
                <w:szCs w:val="16"/>
                <w:lang w:val="sv-SE"/>
              </w:rPr>
              <w:t>TD214 (Plen)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lang w:val="en-US"/>
              </w:rPr>
            </w:pPr>
            <w:r w:rsidRPr="00B763C2">
              <w:rPr>
                <w:sz w:val="16"/>
                <w:szCs w:val="16"/>
              </w:rPr>
              <w:t>M.729</w:t>
            </w:r>
            <w:r w:rsidRPr="00B763C2">
              <w:rPr>
                <w:sz w:val="16"/>
                <w:szCs w:val="16"/>
                <w:lang w:val="ru-RU"/>
              </w:rPr>
              <w:t xml:space="preserve"> /</w:t>
            </w:r>
            <w:r w:rsidRPr="00B763C2">
              <w:rPr>
                <w:sz w:val="16"/>
                <w:szCs w:val="16"/>
                <w:lang w:val="en-US"/>
              </w:rPr>
              <w:t>V.51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Organization of the maintenance of international public switched telephone circuits used for data transmission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M.730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r w:rsidRPr="00B763C2">
              <w:rPr>
                <w:sz w:val="16"/>
                <w:szCs w:val="16"/>
              </w:rPr>
              <w:t>Maintenance methods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2D6426">
            <w:pPr>
              <w:spacing w:before="20" w:after="20" w:line="200" w:lineRule="exact"/>
              <w:jc w:val="center"/>
              <w:rPr>
                <w:sz w:val="16"/>
                <w:szCs w:val="16"/>
              </w:rPr>
            </w:pPr>
          </w:p>
        </w:tc>
      </w:tr>
      <w:tr w:rsidR="007579C6" w:rsidRPr="00AF7342" w:rsidTr="006E4C33">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rPr>
            </w:pPr>
            <w:r w:rsidRPr="006E4C33">
              <w:rPr>
                <w:rFonts w:eastAsia="SimSun"/>
                <w:color w:val="000000"/>
                <w:sz w:val="16"/>
                <w:szCs w:val="16"/>
                <w:lang w:val="en-US"/>
              </w:rPr>
              <w:t>M.cefno</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sz w:val="16"/>
                <w:szCs w:val="16"/>
              </w:rPr>
            </w:pPr>
            <w:r w:rsidRPr="006E4C33">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spacing w:before="20" w:after="20" w:line="200" w:lineRule="exact"/>
              <w:rPr>
                <w:sz w:val="16"/>
                <w:szCs w:val="16"/>
              </w:rPr>
            </w:pPr>
            <w:r w:rsidRPr="006E4C33">
              <w:rPr>
                <w:rFonts w:eastAsia="SimSun"/>
                <w:color w:val="000000"/>
                <w:sz w:val="16"/>
                <w:szCs w:val="16"/>
                <w:lang w:val="en-US"/>
              </w:rPr>
              <w:t>Cost-effectiveness evaluation framework for network operation</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jc w:val="center"/>
              <w:rPr>
                <w:sz w:val="16"/>
                <w:szCs w:val="16"/>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spacing w:before="20" w:after="20" w:line="200" w:lineRule="exact"/>
              <w:rPr>
                <w:sz w:val="16"/>
                <w:szCs w:val="16"/>
              </w:rPr>
            </w:pPr>
            <w:r w:rsidRPr="006E4C33">
              <w:rPr>
                <w:rFonts w:eastAsia="SimSun"/>
                <w:color w:val="000000"/>
                <w:sz w:val="16"/>
                <w:szCs w:val="16"/>
                <w:lang w:val="en-US"/>
              </w:rPr>
              <w:t>Yun Wang, Yanchuan Wang , Yang Liu,</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rFonts w:eastAsia="SimSun"/>
                <w:color w:val="000000"/>
                <w:sz w:val="16"/>
                <w:szCs w:val="16"/>
                <w:lang w:val="en-US"/>
              </w:rPr>
            </w:pPr>
            <w:r w:rsidRPr="006E4C33">
              <w:rPr>
                <w:rFonts w:eastAsia="SimSun"/>
                <w:color w:val="000000"/>
                <w:sz w:val="16"/>
                <w:szCs w:val="16"/>
                <w:lang w:val="en-US"/>
              </w:rPr>
              <w:t>TD094/PLEN(2022-05)</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E4C33">
            <w:pPr>
              <w:jc w:val="center"/>
              <w:rPr>
                <w:sz w:val="16"/>
                <w:szCs w:val="16"/>
              </w:rPr>
            </w:pPr>
          </w:p>
        </w:tc>
      </w:tr>
      <w:tr w:rsidR="007579C6" w:rsidRPr="00122E88"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rPr>
            </w:pPr>
            <w:r w:rsidRPr="006E4C33">
              <w:rPr>
                <w:sz w:val="16"/>
                <w:szCs w:val="16"/>
              </w:rPr>
              <w:t>M.fcnhe</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sz w:val="16"/>
                <w:szCs w:val="16"/>
                <w:lang w:val="en-US"/>
              </w:rPr>
            </w:pPr>
            <w:r w:rsidRPr="006E4C33">
              <w:rPr>
                <w:sz w:val="16"/>
                <w:szCs w:val="16"/>
                <w:lang w:val="ru-RU"/>
              </w:rPr>
              <w:t>6</w:t>
            </w:r>
            <w:r w:rsidRPr="006E4C33">
              <w:rPr>
                <w:sz w:val="16"/>
                <w:szCs w:val="16"/>
                <w:lang w:val="en-US"/>
              </w:rPr>
              <w:t>/2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rPr>
            </w:pPr>
            <w:r w:rsidRPr="006E4C33">
              <w:rPr>
                <w:rFonts w:eastAsia="SimSun"/>
                <w:color w:val="000000"/>
                <w:sz w:val="16"/>
                <w:szCs w:val="16"/>
                <w:lang w:val="en-US"/>
              </w:rPr>
              <w:t>Framework of communication network health evaluation</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jc w:val="center"/>
              <w:rPr>
                <w:sz w:val="16"/>
                <w:szCs w:val="16"/>
              </w:rPr>
            </w:pPr>
            <w:r w:rsidRPr="006E4C33">
              <w:rPr>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rPr>
            </w:pPr>
            <w:r w:rsidRPr="006E4C33">
              <w:rPr>
                <w:sz w:val="16"/>
                <w:szCs w:val="16"/>
              </w:rPr>
              <w:t xml:space="preserve">Shuangchun Liang, </w:t>
            </w:r>
            <w:r w:rsidRPr="006E4C33">
              <w:rPr>
                <w:color w:val="000000"/>
                <w:sz w:val="16"/>
                <w:szCs w:val="16"/>
              </w:rPr>
              <w:t>Jiebin Huang, Xin Liu</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sz w:val="16"/>
                <w:szCs w:val="16"/>
              </w:rPr>
            </w:pPr>
            <w:r w:rsidRPr="006E4C33">
              <w:rPr>
                <w:rFonts w:eastAsia="SimSun"/>
                <w:color w:val="000000"/>
                <w:sz w:val="16"/>
                <w:szCs w:val="16"/>
                <w:lang w:val="en-US"/>
              </w:rPr>
              <w:t>TD092/PLEN(2022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E4C33">
            <w:pPr>
              <w:jc w:val="center"/>
              <w:rPr>
                <w:sz w:val="16"/>
                <w:szCs w:val="16"/>
              </w:rPr>
            </w:pPr>
          </w:p>
        </w:tc>
      </w:tr>
      <w:tr w:rsidR="007579C6" w:rsidRPr="00AF7342" w:rsidTr="006E4C33">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rPr>
            </w:pPr>
            <w:r w:rsidRPr="006E4C33">
              <w:rPr>
                <w:rFonts w:eastAsia="SimSun"/>
                <w:color w:val="000000"/>
                <w:sz w:val="16"/>
                <w:szCs w:val="16"/>
                <w:lang w:val="en-US"/>
              </w:rPr>
              <w:t>M.fidtom</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sz w:val="16"/>
                <w:szCs w:val="16"/>
              </w:rPr>
            </w:pPr>
            <w:r w:rsidRPr="006E4C33">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spacing w:before="20" w:after="20" w:line="200" w:lineRule="exact"/>
              <w:rPr>
                <w:sz w:val="16"/>
                <w:szCs w:val="16"/>
              </w:rPr>
            </w:pPr>
            <w:r w:rsidRPr="006E4C33">
              <w:rPr>
                <w:rFonts w:eastAsia="SimSun"/>
                <w:color w:val="000000"/>
                <w:sz w:val="16"/>
                <w:szCs w:val="16"/>
                <w:lang w:val="en-US"/>
              </w:rPr>
              <w:t>Framework of intent driven telecom operation and management</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jc w:val="center"/>
              <w:rPr>
                <w:sz w:val="16"/>
                <w:szCs w:val="16"/>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spacing w:before="20" w:after="20" w:line="200" w:lineRule="exact"/>
              <w:rPr>
                <w:sz w:val="16"/>
                <w:szCs w:val="16"/>
              </w:rPr>
            </w:pPr>
            <w:r w:rsidRPr="006E4C33">
              <w:rPr>
                <w:rFonts w:eastAsia="SimSun"/>
                <w:color w:val="000000"/>
                <w:sz w:val="16"/>
                <w:szCs w:val="16"/>
                <w:lang w:val="en-US"/>
              </w:rPr>
              <w:t>Xin Zhang, Tiantian Lv, Huan Deng,</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rFonts w:eastAsia="SimSun"/>
                <w:color w:val="000000"/>
                <w:sz w:val="16"/>
                <w:szCs w:val="16"/>
                <w:lang w:val="en-US"/>
              </w:rPr>
            </w:pPr>
            <w:r w:rsidRPr="006E4C33">
              <w:rPr>
                <w:rFonts w:eastAsia="SimSun"/>
                <w:color w:val="000000"/>
                <w:sz w:val="16"/>
                <w:szCs w:val="16"/>
                <w:lang w:val="en-US"/>
              </w:rPr>
              <w:t>TD095/PLEN(2022-05)</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E4C33">
            <w:pPr>
              <w:jc w:val="center"/>
              <w:rPr>
                <w:sz w:val="16"/>
                <w:szCs w:val="16"/>
              </w:rPr>
            </w:pPr>
          </w:p>
        </w:tc>
      </w:tr>
      <w:tr w:rsidR="007579C6"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rPr>
            </w:pPr>
            <w:r w:rsidRPr="006E4C33">
              <w:rPr>
                <w:sz w:val="16"/>
                <w:szCs w:val="16"/>
              </w:rPr>
              <w:t>M.il-AITOM</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sz w:val="16"/>
                <w:szCs w:val="16"/>
              </w:rPr>
            </w:pPr>
            <w:r w:rsidRPr="006E4C33">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rPr>
            </w:pPr>
            <w:r w:rsidRPr="006E4C33">
              <w:rPr>
                <w:sz w:val="16"/>
                <w:szCs w:val="16"/>
              </w:rPr>
              <w:t>Intelligence Levels of AI enhanced Telecom Operation and Management</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rPr>
            </w:pPr>
            <w:r w:rsidRPr="006E4C33">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jc w:val="center"/>
              <w:rPr>
                <w:sz w:val="16"/>
                <w:szCs w:val="16"/>
              </w:rPr>
            </w:pPr>
            <w:r w:rsidRPr="006E4C33">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rPr>
            </w:pPr>
            <w:r w:rsidRPr="006E4C33">
              <w:rPr>
                <w:sz w:val="16"/>
                <w:szCs w:val="16"/>
              </w:rPr>
              <w:t>Wei Meng, meng.wei2@zte.com.cn</w:t>
            </w:r>
          </w:p>
          <w:p w:rsidR="007579C6" w:rsidRPr="006E4C33" w:rsidRDefault="007579C6" w:rsidP="006E4C33">
            <w:pPr>
              <w:spacing w:before="20" w:after="20" w:line="200" w:lineRule="exact"/>
              <w:rPr>
                <w:sz w:val="16"/>
                <w:szCs w:val="16"/>
              </w:rPr>
            </w:pPr>
            <w:r w:rsidRPr="006E4C33">
              <w:rPr>
                <w:sz w:val="16"/>
                <w:szCs w:val="16"/>
              </w:rPr>
              <w:t>Yanqin Wu, wuyq@chinatelecom.cn</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sz w:val="16"/>
                <w:szCs w:val="16"/>
                <w:lang w:val="sv-SE"/>
              </w:rPr>
            </w:pPr>
            <w:r w:rsidRPr="006E4C33">
              <w:rPr>
                <w:rFonts w:eastAsia="SimSun"/>
                <w:color w:val="000000"/>
                <w:sz w:val="16"/>
                <w:szCs w:val="16"/>
                <w:lang w:val="en-US"/>
              </w:rPr>
              <w:t>TD090/PLEN(2022-05)</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E4C33">
            <w:pPr>
              <w:jc w:val="center"/>
              <w:rPr>
                <w:sz w:val="16"/>
                <w:szCs w:val="16"/>
              </w:rPr>
            </w:pPr>
          </w:p>
        </w:tc>
      </w:tr>
      <w:tr w:rsidR="007579C6" w:rsidRPr="00122E88"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highlight w:val="yellow"/>
              </w:rPr>
            </w:pPr>
            <w:r w:rsidRPr="006E4C33">
              <w:rPr>
                <w:rFonts w:eastAsia="SimSun"/>
                <w:color w:val="000000"/>
                <w:sz w:val="16"/>
                <w:szCs w:val="16"/>
                <w:lang w:val="en-US"/>
              </w:rPr>
              <w:lastRenderedPageBreak/>
              <w:t>M.ilef-AITOM</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sz w:val="16"/>
                <w:szCs w:val="16"/>
                <w:highlight w:val="yellow"/>
                <w:lang w:val="ru-RU"/>
              </w:rPr>
            </w:pPr>
            <w:r w:rsidRPr="006E4C33">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rFonts w:eastAsia="SimSun"/>
                <w:color w:val="000000"/>
                <w:sz w:val="16"/>
                <w:szCs w:val="16"/>
                <w:highlight w:val="yellow"/>
                <w:lang w:val="en-US"/>
              </w:rPr>
            </w:pPr>
            <w:r w:rsidRPr="006E4C33">
              <w:rPr>
                <w:rFonts w:eastAsia="SimSun"/>
                <w:color w:val="000000"/>
                <w:sz w:val="16"/>
                <w:szCs w:val="16"/>
                <w:lang w:val="en-US"/>
              </w:rPr>
              <w:t>Intelligence levels evaluation framework of AI enhanced Telecom Operation and Management</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spacing w:before="20" w:after="20" w:line="200" w:lineRule="exact"/>
              <w:rPr>
                <w:sz w:val="16"/>
                <w:szCs w:val="16"/>
                <w:highlight w:val="yellow"/>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highlight w:val="yellow"/>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6E4C33">
            <w:pPr>
              <w:jc w:val="center"/>
              <w:rPr>
                <w:sz w:val="16"/>
                <w:szCs w:val="16"/>
                <w:highlight w:val="yellow"/>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jc w:val="center"/>
              <w:rPr>
                <w:sz w:val="16"/>
                <w:szCs w:val="16"/>
                <w:highlight w:val="yellow"/>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rPr>
                <w:sz w:val="16"/>
                <w:szCs w:val="16"/>
                <w:highlight w:val="yellow"/>
              </w:rPr>
            </w:pPr>
            <w:r w:rsidRPr="006E4C33">
              <w:rPr>
                <w:rFonts w:eastAsia="SimSun"/>
                <w:color w:val="000000"/>
                <w:sz w:val="16"/>
                <w:szCs w:val="16"/>
                <w:lang w:val="es-ES_tradnl"/>
              </w:rPr>
              <w:t>Yanqin Wu,Rongrong Guo,Jingjing Yuan,</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6E4C33">
            <w:pPr>
              <w:spacing w:before="20" w:after="20" w:line="200" w:lineRule="exact"/>
              <w:jc w:val="center"/>
              <w:rPr>
                <w:rFonts w:eastAsia="SimSun"/>
                <w:color w:val="000000"/>
                <w:sz w:val="16"/>
                <w:szCs w:val="16"/>
                <w:lang w:val="en-US"/>
              </w:rPr>
            </w:pPr>
            <w:r w:rsidRPr="006E4C33">
              <w:rPr>
                <w:rFonts w:eastAsia="SimSun"/>
                <w:color w:val="000000"/>
                <w:sz w:val="16"/>
                <w:szCs w:val="16"/>
                <w:lang w:val="en-US"/>
              </w:rPr>
              <w:t>TD091/PLEN(2022-05)</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6E4C33">
            <w:pPr>
              <w:jc w:val="center"/>
              <w:rPr>
                <w:sz w:val="16"/>
                <w:szCs w:val="16"/>
              </w:rPr>
            </w:pPr>
          </w:p>
        </w:tc>
      </w:tr>
      <w:tr w:rsidR="007579C6"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sz w:val="16"/>
                <w:szCs w:val="16"/>
              </w:rPr>
              <w:t>M.immbs</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jc w:val="center"/>
              <w:rPr>
                <w:sz w:val="16"/>
                <w:szCs w:val="16"/>
              </w:rPr>
            </w:pPr>
            <w:r w:rsidRPr="004B00E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sz w:val="16"/>
                <w:szCs w:val="16"/>
              </w:rPr>
              <w:t>Information model for management of blockchain system</w:t>
            </w:r>
          </w:p>
        </w:tc>
        <w:tc>
          <w:tcPr>
            <w:tcW w:w="4252"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4B00EF"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keepNext/>
              <w:keepLines/>
              <w:spacing w:before="20" w:after="20" w:line="200" w:lineRule="exact"/>
              <w:jc w:val="center"/>
              <w:rPr>
                <w:sz w:val="16"/>
                <w:szCs w:val="16"/>
              </w:rPr>
            </w:pPr>
            <w:r w:rsidRPr="004B00EF">
              <w:rPr>
                <w:sz w:val="16"/>
                <w:szCs w:val="16"/>
              </w:rPr>
              <w:t>2023.12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keepNext/>
              <w:keepLines/>
              <w:spacing w:before="20" w:after="20" w:line="200" w:lineRule="exact"/>
              <w:rPr>
                <w:sz w:val="16"/>
                <w:szCs w:val="16"/>
              </w:rPr>
            </w:pPr>
            <w:hyperlink r:id="rId132" w:history="1">
              <w:r w:rsidR="007579C6" w:rsidRPr="004B00EF">
                <w:rPr>
                  <w:sz w:val="16"/>
                  <w:szCs w:val="16"/>
                </w:rPr>
                <w:t>Lanlan Rui</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jc w:val="center"/>
              <w:rPr>
                <w:sz w:val="16"/>
                <w:szCs w:val="16"/>
                <w:lang w:val="sv-SE"/>
              </w:rPr>
            </w:pPr>
            <w:hyperlink r:id="rId133" w:history="1">
              <w:r w:rsidR="007579C6" w:rsidRPr="004B00EF">
                <w:rPr>
                  <w:rStyle w:val="af0"/>
                  <w:color w:val="001DAD"/>
                  <w:sz w:val="16"/>
                  <w:szCs w:val="16"/>
                  <w:lang w:val="en-US"/>
                </w:rPr>
                <w:t>SG2-TD096/P</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7A239A"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lang w:val="en-US"/>
              </w:rPr>
            </w:pPr>
            <w:r w:rsidRPr="004B00EF">
              <w:rPr>
                <w:sz w:val="16"/>
                <w:szCs w:val="16"/>
                <w:lang w:val="en-US"/>
              </w:rPr>
              <w:t>M.la-AI-ia</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sz w:val="16"/>
                <w:szCs w:val="16"/>
                <w:lang w:val="en-US"/>
              </w:rPr>
              <w:t>Protocol neutral interface analysis for log analysis in telecom management with AI</w:t>
            </w:r>
          </w:p>
        </w:tc>
        <w:tc>
          <w:tcPr>
            <w:tcW w:w="4252"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rPr>
                <w:sz w:val="16"/>
                <w:szCs w:val="16"/>
              </w:rPr>
            </w:pPr>
            <w:hyperlink r:id="rId134" w:history="1">
              <w:r w:rsidR="007579C6" w:rsidRPr="004B00EF">
                <w:rPr>
                  <w:rStyle w:val="af0"/>
                  <w:sz w:val="16"/>
                  <w:szCs w:val="16"/>
                </w:rPr>
                <w:t>Rui Lanlan</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jc w:val="center"/>
              <w:rPr>
                <w:sz w:val="16"/>
                <w:szCs w:val="16"/>
                <w:lang w:val="sv-SE"/>
              </w:rPr>
            </w:pPr>
            <w:hyperlink r:id="rId135" w:history="1">
              <w:r w:rsidR="007579C6" w:rsidRPr="004B00EF">
                <w:rPr>
                  <w:color w:val="001DAD"/>
                  <w:sz w:val="16"/>
                  <w:szCs w:val="16"/>
                  <w:u w:val="single"/>
                  <w:lang w:val="en-US"/>
                </w:rPr>
                <w:t>SG2-TD100/P</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7A239A"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lang w:val="en-US"/>
              </w:rPr>
            </w:pPr>
            <w:r w:rsidRPr="004B00EF">
              <w:rPr>
                <w:sz w:val="16"/>
                <w:szCs w:val="16"/>
                <w:lang w:val="en-US"/>
              </w:rPr>
              <w:t>M.nocm-SID</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sz w:val="16"/>
                <w:szCs w:val="16"/>
                <w:lang w:val="en-US"/>
              </w:rPr>
              <w:t>Shared information and data model (SID) for network operation cost management</w:t>
            </w:r>
          </w:p>
        </w:tc>
        <w:tc>
          <w:tcPr>
            <w:tcW w:w="4252"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rPr>
                <w:sz w:val="16"/>
                <w:szCs w:val="16"/>
              </w:rPr>
            </w:pPr>
            <w:hyperlink r:id="rId136" w:history="1">
              <w:r w:rsidR="007579C6" w:rsidRPr="004B00EF">
                <w:rPr>
                  <w:rStyle w:val="af0"/>
                  <w:rFonts w:eastAsia="SimSun"/>
                  <w:sz w:val="16"/>
                  <w:szCs w:val="16"/>
                  <w:lang w:val="en-US"/>
                </w:rPr>
                <w:t>Wang Y</w:t>
              </w:r>
              <w:r w:rsidR="007579C6" w:rsidRPr="004B00EF">
                <w:rPr>
                  <w:rStyle w:val="af0"/>
                  <w:rFonts w:eastAsia="SimSun"/>
                  <w:sz w:val="16"/>
                  <w:szCs w:val="16"/>
                  <w:lang w:val="es-ES"/>
                </w:rPr>
                <w:t>un</w:t>
              </w:r>
            </w:hyperlink>
            <w:r w:rsidR="007579C6" w:rsidRPr="004B00EF">
              <w:rPr>
                <w:rFonts w:eastAsia="SimSun"/>
                <w:sz w:val="16"/>
                <w:szCs w:val="16"/>
                <w:lang w:val="es-ES"/>
              </w:rPr>
              <w:t>,</w:t>
            </w:r>
            <w:r w:rsidR="007579C6" w:rsidRPr="004B00EF">
              <w:rPr>
                <w:rFonts w:eastAsia="SimSun"/>
                <w:sz w:val="16"/>
                <w:szCs w:val="16"/>
                <w:lang w:val="en-US"/>
              </w:rPr>
              <w:t xml:space="preserve"> </w:t>
            </w:r>
            <w:hyperlink r:id="rId137" w:history="1">
              <w:r w:rsidR="007579C6" w:rsidRPr="004B00EF">
                <w:rPr>
                  <w:rStyle w:val="af0"/>
                  <w:rFonts w:eastAsia="SimSun"/>
                  <w:sz w:val="16"/>
                  <w:szCs w:val="16"/>
                  <w:lang w:val="en-US"/>
                </w:rPr>
                <w:t>Wang Y</w:t>
              </w:r>
              <w:r w:rsidR="007579C6" w:rsidRPr="004B00EF">
                <w:rPr>
                  <w:rStyle w:val="af0"/>
                  <w:rFonts w:eastAsia="SimSun"/>
                  <w:sz w:val="16"/>
                  <w:szCs w:val="16"/>
                  <w:lang w:val="es-ES"/>
                </w:rPr>
                <w:t>anchuan</w:t>
              </w:r>
            </w:hyperlink>
            <w:r w:rsidR="007579C6" w:rsidRPr="004B00EF">
              <w:rPr>
                <w:rFonts w:eastAsia="SimSun"/>
                <w:sz w:val="16"/>
                <w:szCs w:val="16"/>
                <w:lang w:val="es-ES"/>
              </w:rPr>
              <w:t>,</w:t>
            </w:r>
            <w:r w:rsidR="007579C6" w:rsidRPr="004B00EF">
              <w:rPr>
                <w:rFonts w:eastAsia="SimSun"/>
                <w:sz w:val="16"/>
                <w:szCs w:val="16"/>
                <w:lang w:val="en-US"/>
              </w:rPr>
              <w:t xml:space="preserve"> </w:t>
            </w:r>
            <w:hyperlink r:id="rId138" w:history="1">
              <w:r w:rsidR="007579C6" w:rsidRPr="004B00EF">
                <w:rPr>
                  <w:rStyle w:val="af0"/>
                  <w:rFonts w:eastAsia="SimSun"/>
                  <w:sz w:val="16"/>
                  <w:szCs w:val="16"/>
                  <w:lang w:val="en-US"/>
                </w:rPr>
                <w:t>Liu Y</w:t>
              </w:r>
              <w:r w:rsidR="007579C6" w:rsidRPr="004B00EF">
                <w:rPr>
                  <w:rStyle w:val="af0"/>
                  <w:rFonts w:eastAsia="SimSun"/>
                  <w:sz w:val="16"/>
                  <w:szCs w:val="16"/>
                  <w:lang w:val="es-ES"/>
                </w:rPr>
                <w:t>ang</w:t>
              </w:r>
            </w:hyperlink>
            <w:r w:rsidR="007579C6" w:rsidRPr="004B00EF">
              <w:rPr>
                <w:rFonts w:eastAsia="SimSun"/>
                <w:sz w:val="16"/>
                <w:szCs w:val="16"/>
                <w:lang w:val="es-E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jc w:val="center"/>
              <w:rPr>
                <w:sz w:val="16"/>
                <w:szCs w:val="16"/>
                <w:lang w:val="sv-SE"/>
              </w:rPr>
            </w:pPr>
            <w:hyperlink r:id="rId139" w:history="1">
              <w:r w:rsidR="007579C6" w:rsidRPr="004B00EF">
                <w:rPr>
                  <w:color w:val="001DAD"/>
                  <w:sz w:val="16"/>
                  <w:szCs w:val="16"/>
                  <w:u w:val="single"/>
                  <w:lang w:val="en-US"/>
                </w:rPr>
                <w:t>SG2-TD099/P</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rStyle w:val="af0"/>
                <w:sz w:val="16"/>
                <w:szCs w:val="16"/>
              </w:rPr>
              <w:t>M.rcpnm</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color w:val="000066"/>
                <w:sz w:val="16"/>
                <w:szCs w:val="16"/>
              </w:rPr>
              <w:t>Requirements for Computing Power Network Management</w:t>
            </w:r>
          </w:p>
        </w:tc>
        <w:tc>
          <w:tcPr>
            <w:tcW w:w="4252"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color w:val="000066"/>
                <w:sz w:val="16"/>
                <w:szCs w:val="16"/>
              </w:rPr>
            </w:pPr>
            <w:r w:rsidRPr="004B00E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rStyle w:val="af0"/>
                <w:sz w:val="16"/>
                <w:szCs w:val="16"/>
              </w:rPr>
              <w:t>Ying Wang, Fanqin Zhou</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rStyle w:val="af0"/>
                <w:sz w:val="16"/>
                <w:szCs w:val="16"/>
              </w:rPr>
            </w:pPr>
            <w:r w:rsidRPr="004B00EF">
              <w:rPr>
                <w:rStyle w:val="af0"/>
                <w:sz w:val="16"/>
                <w:szCs w:val="16"/>
              </w:rPr>
              <w:t>SG2-TD082R1/Plen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M.rfmls</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jc w:val="center"/>
              <w:rPr>
                <w:sz w:val="16"/>
                <w:szCs w:val="16"/>
              </w:rPr>
            </w:pPr>
            <w:r w:rsidRPr="006E4C33">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Management Requirements for Federated Machine Learning Systems</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jc w:val="center"/>
              <w:rPr>
                <w:sz w:val="16"/>
                <w:szCs w:val="16"/>
              </w:rPr>
            </w:pPr>
            <w:r w:rsidRPr="006E4C33">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jc w:val="center"/>
              <w:rPr>
                <w:sz w:val="16"/>
                <w:szCs w:val="16"/>
              </w:rPr>
            </w:pPr>
            <w:r w:rsidRPr="006E4C33">
              <w:rPr>
                <w:color w:val="000066"/>
                <w:sz w:val="16"/>
                <w:szCs w:val="16"/>
              </w:rPr>
              <w:t>2023-12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Xu Siya</w:t>
            </w:r>
          </w:p>
          <w:p w:rsidR="007579C6" w:rsidRPr="006E4C33" w:rsidRDefault="007579C6" w:rsidP="004B00EF">
            <w:pPr>
              <w:spacing w:before="20" w:after="20" w:line="200" w:lineRule="exact"/>
              <w:rPr>
                <w:sz w:val="16"/>
                <w:szCs w:val="16"/>
              </w:rPr>
            </w:pPr>
            <w:r w:rsidRPr="006E4C33">
              <w:rPr>
                <w:sz w:val="16"/>
                <w:szCs w:val="16"/>
              </w:rPr>
              <w:t>Guo Shaoyong</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EF6306" w:rsidP="004B00EF">
            <w:pPr>
              <w:spacing w:before="20" w:after="20" w:line="200" w:lineRule="exact"/>
              <w:jc w:val="center"/>
              <w:rPr>
                <w:sz w:val="16"/>
                <w:szCs w:val="16"/>
                <w:lang w:val="sv-SE"/>
              </w:rPr>
            </w:pPr>
            <w:hyperlink r:id="rId140" w:tooltip="SG2-TD1434/GEN (2021-05)" w:history="1">
              <w:r w:rsidR="007579C6" w:rsidRPr="006E4C33">
                <w:rPr>
                  <w:rStyle w:val="af0"/>
                  <w:sz w:val="16"/>
                  <w:szCs w:val="16"/>
                </w:rPr>
                <w:t>SG2-TD088/PLEN (2022-05)</w:t>
              </w:r>
            </w:hyperlink>
            <w:r w:rsidR="007579C6" w:rsidRPr="006E4C33">
              <w:rPr>
                <w:color w:val="000066"/>
                <w:sz w:val="16"/>
                <w:szCs w:val="16"/>
              </w:rPr>
              <w:t> </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M.rla-AI</w:t>
            </w:r>
          </w:p>
        </w:tc>
        <w:tc>
          <w:tcPr>
            <w:tcW w:w="75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Requirements for Log Analysis with AI-enhanced Management System</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jc w:val="center"/>
              <w:rPr>
                <w:sz w:val="16"/>
                <w:szCs w:val="16"/>
              </w:rPr>
            </w:pPr>
            <w:r w:rsidRPr="006E4C33">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jc w:val="center"/>
              <w:rPr>
                <w:color w:val="000066"/>
                <w:sz w:val="16"/>
                <w:szCs w:val="16"/>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Rui Lanlan</w:t>
            </w:r>
          </w:p>
          <w:p w:rsidR="007579C6" w:rsidRPr="006E4C33" w:rsidRDefault="007579C6" w:rsidP="004B00EF">
            <w:pPr>
              <w:spacing w:before="20" w:after="20" w:line="200" w:lineRule="exact"/>
              <w:rPr>
                <w:sz w:val="16"/>
                <w:szCs w:val="16"/>
              </w:rPr>
            </w:pPr>
            <w:r w:rsidRPr="006E4C33">
              <w:rPr>
                <w:sz w:val="16"/>
                <w:szCs w:val="16"/>
              </w:rPr>
              <w:t>Lv Tiantian</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EF6306" w:rsidP="004B00EF">
            <w:pPr>
              <w:spacing w:before="20" w:after="20" w:line="200" w:lineRule="exact"/>
              <w:jc w:val="center"/>
              <w:rPr>
                <w:sz w:val="16"/>
                <w:szCs w:val="16"/>
                <w:lang w:val="sv-SE"/>
              </w:rPr>
            </w:pPr>
            <w:hyperlink r:id="rId141" w:tooltip="SG2-TD1418/GEN (2021-05)" w:history="1">
              <w:r w:rsidR="007579C6" w:rsidRPr="006E4C33">
                <w:rPr>
                  <w:rStyle w:val="af0"/>
                  <w:sz w:val="16"/>
                  <w:szCs w:val="16"/>
                </w:rPr>
                <w:t>SG2-TD109/PLEN (2022-05)</w:t>
              </w:r>
            </w:hyperlink>
            <w:r w:rsidR="007579C6" w:rsidRPr="006E4C33">
              <w:rPr>
                <w:color w:val="000066"/>
                <w:sz w:val="16"/>
                <w:szCs w:val="16"/>
              </w:rPr>
              <w:t> </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EF6306" w:rsidP="004B00EF">
            <w:pPr>
              <w:spacing w:before="20" w:after="20" w:line="200" w:lineRule="exact"/>
              <w:rPr>
                <w:sz w:val="16"/>
                <w:szCs w:val="16"/>
              </w:rPr>
            </w:pPr>
            <w:hyperlink r:id="rId142" w:tooltip="See more details" w:history="1">
              <w:r w:rsidR="007579C6" w:rsidRPr="006E4C33">
                <w:rPr>
                  <w:sz w:val="16"/>
                  <w:szCs w:val="16"/>
                </w:rPr>
                <w:t>M.rmbs</w:t>
              </w:r>
            </w:hyperlink>
          </w:p>
        </w:tc>
        <w:tc>
          <w:tcPr>
            <w:tcW w:w="75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Requirements for management of blockchain system</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jc w:val="center"/>
              <w:rPr>
                <w:sz w:val="16"/>
                <w:szCs w:val="16"/>
              </w:rPr>
            </w:pPr>
            <w:r w:rsidRPr="006E4C33">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color w:val="000066"/>
                <w:sz w:val="16"/>
                <w:szCs w:val="16"/>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Rui Lanlan</w:t>
            </w:r>
          </w:p>
          <w:p w:rsidR="007579C6" w:rsidRPr="006E4C33" w:rsidRDefault="007579C6" w:rsidP="004B00EF">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EF6306" w:rsidP="004B00EF">
            <w:pPr>
              <w:spacing w:before="20" w:after="20" w:line="200" w:lineRule="exact"/>
              <w:jc w:val="center"/>
              <w:rPr>
                <w:sz w:val="16"/>
                <w:szCs w:val="16"/>
                <w:lang w:val="sv-SE"/>
              </w:rPr>
            </w:pPr>
            <w:hyperlink r:id="rId143" w:tooltip="SG2-TD53/PLEN (2021-11)" w:history="1">
              <w:r w:rsidR="007579C6" w:rsidRPr="006E4C33">
                <w:rPr>
                  <w:rStyle w:val="af0"/>
                  <w:sz w:val="16"/>
                  <w:szCs w:val="16"/>
                </w:rPr>
                <w:t>SG2-TD089/PLEN (2022-05)</w:t>
              </w:r>
            </w:hyperlink>
            <w:r w:rsidR="007579C6" w:rsidRPr="006E4C33">
              <w:rPr>
                <w:color w:val="000066"/>
                <w:sz w:val="16"/>
                <w:szCs w:val="16"/>
              </w:rPr>
              <w:t> </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M.rmnoc-AI</w:t>
            </w:r>
          </w:p>
        </w:tc>
        <w:tc>
          <w:tcPr>
            <w:tcW w:w="75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Requirements for the management of network operation cost within AITOM in telecom operational aspects</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jc w:val="center"/>
              <w:rPr>
                <w:sz w:val="16"/>
                <w:szCs w:val="16"/>
              </w:rPr>
            </w:pPr>
            <w:r w:rsidRPr="006E4C33">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jc w:val="center"/>
              <w:rPr>
                <w:color w:val="000066"/>
                <w:sz w:val="16"/>
                <w:szCs w:val="16"/>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Wang Yun</w:t>
            </w:r>
          </w:p>
          <w:p w:rsidR="007579C6" w:rsidRPr="006E4C33" w:rsidRDefault="007579C6" w:rsidP="004B00EF">
            <w:pPr>
              <w:spacing w:before="20" w:after="20" w:line="200" w:lineRule="exact"/>
              <w:rPr>
                <w:sz w:val="16"/>
                <w:szCs w:val="16"/>
              </w:rPr>
            </w:pPr>
            <w:r w:rsidRPr="006E4C33">
              <w:rPr>
                <w:sz w:val="16"/>
                <w:szCs w:val="16"/>
              </w:rPr>
              <w:t>Wang Yanchuan</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EF6306" w:rsidP="004B00EF">
            <w:pPr>
              <w:spacing w:before="20" w:after="20" w:line="200" w:lineRule="exact"/>
              <w:jc w:val="center"/>
              <w:rPr>
                <w:sz w:val="16"/>
                <w:szCs w:val="16"/>
                <w:lang w:val="sv-SE"/>
              </w:rPr>
            </w:pPr>
            <w:hyperlink r:id="rId144" w:tooltip="SG2-TD1433/GEN (2021-05)" w:history="1">
              <w:r w:rsidR="007579C6" w:rsidRPr="006E4C33">
                <w:rPr>
                  <w:rStyle w:val="af0"/>
                  <w:sz w:val="16"/>
                  <w:szCs w:val="16"/>
                </w:rPr>
                <w:t>SG2-TD087/plen(2022-05)</w:t>
              </w:r>
            </w:hyperlink>
            <w:r w:rsidR="007579C6" w:rsidRPr="006E4C33">
              <w:rPr>
                <w:color w:val="000066"/>
                <w:sz w:val="16"/>
                <w:szCs w:val="16"/>
              </w:rPr>
              <w:t> </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rStyle w:val="af0"/>
                <w:sz w:val="16"/>
                <w:szCs w:val="16"/>
              </w:rPr>
              <w:t>M.rODFos</w:t>
            </w:r>
          </w:p>
        </w:tc>
        <w:tc>
          <w:tcPr>
            <w:tcW w:w="75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color w:val="000066"/>
                <w:sz w:val="16"/>
                <w:szCs w:val="16"/>
              </w:rPr>
              <w:t>Requirements for Optical Distribution Frame (ODF) On-Site Smart Maintenance</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color w:val="000066"/>
                <w:sz w:val="16"/>
                <w:szCs w:val="16"/>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rStyle w:val="af0"/>
                <w:sz w:val="16"/>
                <w:szCs w:val="16"/>
              </w:rPr>
            </w:pPr>
            <w:r w:rsidRPr="006E4C33">
              <w:rPr>
                <w:rStyle w:val="af0"/>
                <w:sz w:val="16"/>
                <w:szCs w:val="16"/>
              </w:rPr>
              <w:t>Sujie Shao, Ping Zhao, Jiakai Hao</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jc w:val="center"/>
              <w:rPr>
                <w:rStyle w:val="af0"/>
                <w:sz w:val="16"/>
                <w:szCs w:val="16"/>
              </w:rPr>
            </w:pPr>
            <w:r w:rsidRPr="006E4C33">
              <w:rPr>
                <w:rStyle w:val="af0"/>
                <w:sz w:val="16"/>
                <w:szCs w:val="16"/>
              </w:rPr>
              <w:t>SG2-TD083/Plen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EF6306" w:rsidP="004B00EF">
            <w:pPr>
              <w:spacing w:before="20" w:after="20" w:line="200" w:lineRule="exact"/>
              <w:rPr>
                <w:sz w:val="16"/>
                <w:szCs w:val="16"/>
              </w:rPr>
            </w:pPr>
            <w:hyperlink r:id="rId145" w:tooltip="See more details" w:history="1">
              <w:r w:rsidR="007579C6" w:rsidRPr="006E4C33">
                <w:rPr>
                  <w:sz w:val="16"/>
                  <w:szCs w:val="16"/>
                </w:rPr>
                <w:t>M.rrsp</w:t>
              </w:r>
            </w:hyperlink>
          </w:p>
        </w:tc>
        <w:tc>
          <w:tcPr>
            <w:tcW w:w="75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Requirements for robot-based on-site smart patrol of telecommunication network</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jc w:val="center"/>
              <w:rPr>
                <w:sz w:val="16"/>
                <w:szCs w:val="16"/>
              </w:rPr>
            </w:pPr>
            <w:r w:rsidRPr="006E4C33">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color w:val="000066"/>
                <w:sz w:val="16"/>
                <w:szCs w:val="16"/>
              </w:rPr>
            </w:pPr>
            <w:r w:rsidRPr="006E4C33">
              <w:rPr>
                <w:color w:val="000066"/>
                <w:sz w:val="16"/>
                <w:szCs w:val="16"/>
              </w:rPr>
              <w:t>2023.12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Rui Lanlan</w:t>
            </w:r>
          </w:p>
          <w:p w:rsidR="007579C6" w:rsidRPr="006E4C33" w:rsidRDefault="007579C6" w:rsidP="004B00EF">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EF6306" w:rsidP="004B00EF">
            <w:pPr>
              <w:spacing w:before="20" w:after="20" w:line="200" w:lineRule="exact"/>
              <w:jc w:val="center"/>
              <w:rPr>
                <w:sz w:val="16"/>
                <w:szCs w:val="16"/>
                <w:lang w:val="sv-SE"/>
              </w:rPr>
            </w:pPr>
            <w:hyperlink r:id="rId146" w:tooltip="SG2-TD1419/GEN (2021-05)" w:history="1">
              <w:r w:rsidR="007579C6" w:rsidRPr="006E4C33">
                <w:rPr>
                  <w:rStyle w:val="af0"/>
                  <w:sz w:val="16"/>
                  <w:szCs w:val="16"/>
                </w:rPr>
                <w:t>SG2-TD108/GEN (2022-05)</w:t>
              </w:r>
            </w:hyperlink>
            <w:r w:rsidR="007579C6" w:rsidRPr="006E4C33">
              <w:rPr>
                <w:color w:val="000066"/>
                <w:sz w:val="16"/>
                <w:szCs w:val="16"/>
              </w:rPr>
              <w:t> </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M.rsca</w:t>
            </w:r>
          </w:p>
        </w:tc>
        <w:tc>
          <w:tcPr>
            <w:tcW w:w="75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sz w:val="16"/>
                <w:szCs w:val="16"/>
              </w:rPr>
              <w:t>Requirements for smart comprehensive analysis with AITOM</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jc w:val="center"/>
              <w:rPr>
                <w:sz w:val="16"/>
                <w:szCs w:val="16"/>
              </w:rPr>
            </w:pPr>
            <w:r w:rsidRPr="006E4C33">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color w:val="000066"/>
                <w:sz w:val="16"/>
                <w:szCs w:val="16"/>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rStyle w:val="af0"/>
                <w:sz w:val="16"/>
                <w:szCs w:val="16"/>
              </w:rPr>
              <w:t>Tiantian Lv, Yanqin Wu</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jc w:val="center"/>
              <w:rPr>
                <w:rStyle w:val="af0"/>
                <w:sz w:val="16"/>
                <w:szCs w:val="16"/>
              </w:rPr>
            </w:pPr>
            <w:r w:rsidRPr="006E4C33">
              <w:rPr>
                <w:rStyle w:val="af0"/>
                <w:sz w:val="16"/>
                <w:szCs w:val="16"/>
              </w:rPr>
              <w:t>SG2-TD080/Plen (2022-05)</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rStyle w:val="af0"/>
                <w:sz w:val="16"/>
                <w:szCs w:val="16"/>
              </w:rPr>
              <w:t>M.rsmca</w:t>
            </w:r>
          </w:p>
        </w:tc>
        <w:tc>
          <w:tcPr>
            <w:tcW w:w="757" w:type="dxa"/>
            <w:tcBorders>
              <w:top w:val="single" w:sz="4" w:space="0" w:color="auto"/>
              <w:left w:val="single" w:sz="4" w:space="0" w:color="auto"/>
              <w:bottom w:val="single" w:sz="4" w:space="0" w:color="auto"/>
              <w:right w:val="single" w:sz="4" w:space="0" w:color="auto"/>
            </w:tcBorders>
          </w:tcPr>
          <w:p w:rsidR="007579C6" w:rsidRPr="006E4C33" w:rsidRDefault="00E30C34" w:rsidP="004B00EF">
            <w:pPr>
              <w:spacing w:before="20" w:after="20" w:line="200" w:lineRule="exact"/>
              <w:jc w:val="center"/>
              <w:rPr>
                <w:sz w:val="16"/>
                <w:szCs w:val="16"/>
              </w:rPr>
            </w:pPr>
            <w:r w:rsidRPr="006E4C33">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color w:val="000066"/>
                <w:sz w:val="16"/>
                <w:szCs w:val="16"/>
              </w:rPr>
              <w:t>Requirements for smart maintenance of cell antenna</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color w:val="000066"/>
                <w:sz w:val="16"/>
                <w:szCs w:val="16"/>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rStyle w:val="af0"/>
                <w:sz w:val="16"/>
                <w:szCs w:val="16"/>
              </w:rPr>
              <w:t>Zhiheng Gao, Ping Zhao, Hanqiu Tan,</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jc w:val="center"/>
              <w:rPr>
                <w:rStyle w:val="af0"/>
                <w:sz w:val="16"/>
                <w:szCs w:val="16"/>
              </w:rPr>
            </w:pPr>
            <w:r w:rsidRPr="006E4C33">
              <w:rPr>
                <w:rStyle w:val="af0"/>
                <w:sz w:val="16"/>
                <w:szCs w:val="16"/>
              </w:rPr>
              <w:t>SG2-TD081/Plen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7A239A"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lang w:val="en-US"/>
              </w:rPr>
            </w:pPr>
            <w:r w:rsidRPr="004B00EF">
              <w:rPr>
                <w:color w:val="000066"/>
                <w:sz w:val="16"/>
                <w:szCs w:val="16"/>
                <w:lang w:val="en-US"/>
              </w:rPr>
              <w:t>M.smcsn-ia</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color w:val="000066"/>
                <w:sz w:val="16"/>
                <w:szCs w:val="16"/>
                <w:lang w:val="en-US"/>
              </w:rPr>
              <w:t>Protocol neutral interface analysis for synergy management of cloud and SDN-based networks</w:t>
            </w:r>
          </w:p>
        </w:tc>
        <w:tc>
          <w:tcPr>
            <w:tcW w:w="4252"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rPr>
                <w:sz w:val="16"/>
                <w:szCs w:val="16"/>
              </w:rPr>
            </w:pPr>
            <w:hyperlink r:id="rId147" w:history="1">
              <w:r w:rsidR="007579C6" w:rsidRPr="004B00EF">
                <w:rPr>
                  <w:rStyle w:val="af9"/>
                  <w:sz w:val="16"/>
                  <w:szCs w:val="16"/>
                  <w:lang w:val="en-US"/>
                </w:rPr>
                <w:t>She Jun</w:t>
              </w:r>
            </w:hyperlink>
            <w:r w:rsidR="007579C6" w:rsidRPr="004B00EF">
              <w:rPr>
                <w:sz w:val="16"/>
                <w:szCs w:val="16"/>
                <w:lang w:val="en-US"/>
              </w:rPr>
              <w:t xml:space="preserve">, </w:t>
            </w:r>
            <w:hyperlink r:id="rId148" w:history="1">
              <w:r w:rsidR="007579C6" w:rsidRPr="004B00EF">
                <w:rPr>
                  <w:rStyle w:val="af9"/>
                  <w:sz w:val="16"/>
                  <w:szCs w:val="16"/>
                </w:rPr>
                <w:t>W</w:t>
              </w:r>
              <w:r w:rsidR="007579C6" w:rsidRPr="004B00EF">
                <w:rPr>
                  <w:rStyle w:val="af9"/>
                  <w:sz w:val="16"/>
                  <w:szCs w:val="16"/>
                  <w:lang w:val="en-US"/>
                </w:rPr>
                <w:t>ang</w:t>
              </w:r>
              <w:r w:rsidR="007579C6" w:rsidRPr="004B00EF">
                <w:rPr>
                  <w:rStyle w:val="af9"/>
                  <w:sz w:val="16"/>
                  <w:szCs w:val="16"/>
                </w:rPr>
                <w:t xml:space="preserve"> Zhili</w:t>
              </w:r>
            </w:hyperlink>
            <w:r w:rsidR="007579C6" w:rsidRPr="004B00EF">
              <w:rPr>
                <w:sz w:val="16"/>
                <w:szCs w:val="16"/>
              </w:rPr>
              <w:t xml:space="preserve">, </w:t>
            </w:r>
            <w:hyperlink r:id="rId149" w:history="1">
              <w:r w:rsidR="007579C6" w:rsidRPr="004B00EF">
                <w:rPr>
                  <w:rStyle w:val="af0"/>
                  <w:sz w:val="16"/>
                  <w:szCs w:val="16"/>
                  <w:lang w:val="en-US"/>
                </w:rPr>
                <w:t>Zhu Daohua</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jc w:val="center"/>
              <w:rPr>
                <w:sz w:val="16"/>
                <w:szCs w:val="16"/>
                <w:lang w:val="sv-SE"/>
              </w:rPr>
            </w:pPr>
            <w:hyperlink r:id="rId150" w:history="1">
              <w:r w:rsidR="007579C6" w:rsidRPr="004B00EF">
                <w:rPr>
                  <w:color w:val="001DAD"/>
                  <w:sz w:val="16"/>
                  <w:szCs w:val="16"/>
                  <w:u w:val="single"/>
                  <w:lang w:val="en-US"/>
                </w:rPr>
                <w:t>SG2-TD097R1/P</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7A239A"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lang w:val="en-US"/>
              </w:rPr>
            </w:pPr>
            <w:r w:rsidRPr="004B00EF">
              <w:rPr>
                <w:color w:val="000066"/>
                <w:sz w:val="16"/>
                <w:szCs w:val="16"/>
                <w:lang w:val="en-US"/>
              </w:rPr>
              <w:t>M.tsm-rest</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sz w:val="16"/>
                <w:szCs w:val="16"/>
                <w:lang w:val="en-US"/>
              </w:rPr>
              <w:t>REST-based interface design for on-site generic telecommunication smart maintenance</w:t>
            </w:r>
          </w:p>
        </w:tc>
        <w:tc>
          <w:tcPr>
            <w:tcW w:w="4252"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rPr>
                <w:sz w:val="16"/>
                <w:szCs w:val="16"/>
              </w:rPr>
            </w:pPr>
            <w:hyperlink r:id="rId151" w:history="1">
              <w:r w:rsidR="007579C6" w:rsidRPr="004B00EF">
                <w:rPr>
                  <w:rStyle w:val="af0"/>
                  <w:sz w:val="16"/>
                  <w:szCs w:val="16"/>
                  <w:lang w:val="en-US"/>
                </w:rPr>
                <w:t>Miao Weiwei</w:t>
              </w:r>
            </w:hyperlink>
            <w:r w:rsidR="007579C6" w:rsidRPr="004B00EF">
              <w:rPr>
                <w:sz w:val="16"/>
                <w:szCs w:val="16"/>
                <w:lang w:val="en-US"/>
              </w:rPr>
              <w:t xml:space="preserve">, </w:t>
            </w:r>
            <w:hyperlink r:id="rId152" w:history="1">
              <w:r w:rsidR="007579C6" w:rsidRPr="004B00EF">
                <w:rPr>
                  <w:rStyle w:val="af0"/>
                  <w:sz w:val="16"/>
                  <w:szCs w:val="16"/>
                </w:rPr>
                <w:t>W</w:t>
              </w:r>
              <w:r w:rsidR="007579C6" w:rsidRPr="004B00EF">
                <w:rPr>
                  <w:rStyle w:val="af0"/>
                  <w:sz w:val="16"/>
                  <w:szCs w:val="16"/>
                  <w:lang w:val="en-US"/>
                </w:rPr>
                <w:t>ang</w:t>
              </w:r>
              <w:r w:rsidR="007579C6" w:rsidRPr="004B00EF">
                <w:rPr>
                  <w:rStyle w:val="af0"/>
                  <w:sz w:val="16"/>
                  <w:szCs w:val="16"/>
                </w:rPr>
                <w:t xml:space="preserve"> Zhili</w:t>
              </w:r>
            </w:hyperlink>
            <w:r w:rsidR="007579C6" w:rsidRPr="004B00EF">
              <w:rPr>
                <w:sz w:val="16"/>
                <w:szCs w:val="16"/>
              </w:rPr>
              <w:t>,</w:t>
            </w:r>
            <w:r w:rsidR="007579C6" w:rsidRPr="004B00EF">
              <w:rPr>
                <w:sz w:val="16"/>
                <w:szCs w:val="16"/>
                <w:lang w:val="en-US"/>
              </w:rPr>
              <w:t xml:space="preserve"> </w:t>
            </w:r>
            <w:hyperlink r:id="rId153" w:history="1">
              <w:r w:rsidR="007579C6" w:rsidRPr="004B00EF">
                <w:rPr>
                  <w:rStyle w:val="af0"/>
                  <w:sz w:val="16"/>
                  <w:szCs w:val="16"/>
                </w:rPr>
                <w:t>Z</w:t>
              </w:r>
              <w:r w:rsidR="007579C6" w:rsidRPr="004B00EF">
                <w:rPr>
                  <w:rStyle w:val="af0"/>
                  <w:sz w:val="16"/>
                  <w:szCs w:val="16"/>
                  <w:lang w:val="en-US"/>
                </w:rPr>
                <w:t>hang</w:t>
              </w:r>
              <w:r w:rsidR="007579C6" w:rsidRPr="004B00EF">
                <w:rPr>
                  <w:rStyle w:val="af0"/>
                  <w:sz w:val="16"/>
                  <w:szCs w:val="16"/>
                </w:rPr>
                <w:t xml:space="preserve"> Mingxuan</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jc w:val="center"/>
              <w:rPr>
                <w:sz w:val="16"/>
                <w:szCs w:val="16"/>
                <w:lang w:val="sv-SE"/>
              </w:rPr>
            </w:pPr>
            <w:hyperlink r:id="rId154" w:history="1">
              <w:r w:rsidR="007579C6" w:rsidRPr="004B00EF">
                <w:rPr>
                  <w:color w:val="001DAD"/>
                  <w:sz w:val="16"/>
                  <w:szCs w:val="16"/>
                  <w:u w:val="single"/>
                  <w:lang w:val="en-US"/>
                </w:rPr>
                <w:t>SG2-TD098R1/P</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C555BA">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rPr>
                <w:sz w:val="16"/>
                <w:szCs w:val="16"/>
              </w:rPr>
            </w:pPr>
            <w:r w:rsidRPr="006E4C33">
              <w:rPr>
                <w:rFonts w:eastAsia="SimSun"/>
                <w:color w:val="000000"/>
                <w:sz w:val="16"/>
                <w:szCs w:val="16"/>
                <w:lang w:val="en-US"/>
              </w:rPr>
              <w:t>M.uiamr</w:t>
            </w:r>
          </w:p>
        </w:tc>
        <w:tc>
          <w:tcPr>
            <w:tcW w:w="75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rPr>
                <w:sz w:val="16"/>
                <w:szCs w:val="16"/>
              </w:rPr>
            </w:pPr>
            <w:r w:rsidRPr="006E4C33">
              <w:rPr>
                <w:rFonts w:eastAsia="SimSun"/>
                <w:color w:val="000000"/>
                <w:sz w:val="16"/>
                <w:szCs w:val="16"/>
                <w:lang w:val="en-US"/>
              </w:rPr>
              <w:t>User Identity and Access Management Requirements for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6E4C33" w:rsidRDefault="007579C6" w:rsidP="004B00EF">
            <w:pPr>
              <w:spacing w:before="20" w:after="20" w:line="200" w:lineRule="exact"/>
              <w:jc w:val="center"/>
              <w:rPr>
                <w:sz w:val="16"/>
                <w:szCs w:val="16"/>
              </w:rPr>
            </w:pPr>
            <w:r w:rsidRPr="006E4C33">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rPr>
                <w:rFonts w:eastAsia="SimSun"/>
                <w:color w:val="000000"/>
                <w:sz w:val="16"/>
                <w:szCs w:val="16"/>
                <w:lang w:val="en-US"/>
              </w:rPr>
            </w:pPr>
            <w:r w:rsidRPr="006E4C33">
              <w:rPr>
                <w:rFonts w:eastAsia="SimSun"/>
                <w:color w:val="000000"/>
                <w:sz w:val="16"/>
                <w:szCs w:val="16"/>
                <w:lang w:val="en-US"/>
              </w:rPr>
              <w:t xml:space="preserve">Mingshi WEN,Lei FENG, </w:t>
            </w:r>
          </w:p>
          <w:p w:rsidR="007579C6" w:rsidRPr="006E4C33" w:rsidRDefault="007579C6" w:rsidP="004B00EF">
            <w:pPr>
              <w:spacing w:before="20" w:after="20" w:line="200" w:lineRule="exact"/>
              <w:rPr>
                <w:sz w:val="16"/>
                <w:szCs w:val="16"/>
              </w:rPr>
            </w:pPr>
            <w:r w:rsidRPr="006E4C33">
              <w:rPr>
                <w:rFonts w:eastAsia="SimSun"/>
                <w:color w:val="000000"/>
                <w:sz w:val="16"/>
                <w:szCs w:val="16"/>
                <w:lang w:val="en-US"/>
              </w:rPr>
              <w:t>Fanqin ZHOU</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6E4C33" w:rsidRDefault="007579C6" w:rsidP="004B00EF">
            <w:pPr>
              <w:spacing w:before="20" w:after="20" w:line="200" w:lineRule="exact"/>
              <w:jc w:val="center"/>
              <w:rPr>
                <w:rStyle w:val="af0"/>
                <w:sz w:val="16"/>
                <w:szCs w:val="16"/>
              </w:rPr>
            </w:pPr>
            <w:r w:rsidRPr="006E4C33">
              <w:rPr>
                <w:rFonts w:eastAsia="SimSun"/>
                <w:color w:val="000000"/>
                <w:sz w:val="16"/>
                <w:szCs w:val="16"/>
                <w:lang w:val="en-US"/>
              </w:rPr>
              <w:t>TD093/PLEN(2022-05)</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7A239A"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lang w:val="en-US"/>
              </w:rPr>
            </w:pPr>
            <w:r w:rsidRPr="004B00EF">
              <w:rPr>
                <w:sz w:val="16"/>
                <w:szCs w:val="16"/>
              </w:rPr>
              <w:t>M.xrmsnr</w:t>
            </w:r>
          </w:p>
        </w:tc>
        <w:tc>
          <w:tcPr>
            <w:tcW w:w="75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rPr>
                <w:sz w:val="16"/>
                <w:szCs w:val="16"/>
              </w:rPr>
            </w:pPr>
            <w:r w:rsidRPr="004B00EF">
              <w:rPr>
                <w:sz w:val="16"/>
                <w:szCs w:val="16"/>
              </w:rPr>
              <w:t>X-interface requirements for the management of shared network resources</w:t>
            </w:r>
          </w:p>
        </w:tc>
        <w:tc>
          <w:tcPr>
            <w:tcW w:w="4252"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4B00EF" w:rsidRDefault="007579C6" w:rsidP="004B00EF">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4B00EF" w:rsidRDefault="007579C6" w:rsidP="004B00EF">
            <w:pPr>
              <w:spacing w:before="20" w:after="20" w:line="200" w:lineRule="exact"/>
              <w:jc w:val="center"/>
              <w:rPr>
                <w:sz w:val="16"/>
                <w:szCs w:val="16"/>
              </w:rPr>
            </w:pPr>
            <w:r w:rsidRPr="004B00EF">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rPr>
                <w:sz w:val="16"/>
                <w:szCs w:val="16"/>
              </w:rPr>
            </w:pPr>
            <w:hyperlink r:id="rId155" w:history="1">
              <w:r w:rsidR="007579C6" w:rsidRPr="004B00EF">
                <w:rPr>
                  <w:rStyle w:val="af0"/>
                  <w:rFonts w:eastAsia="DengXian"/>
                  <w:sz w:val="16"/>
                  <w:szCs w:val="16"/>
                  <w:lang w:val="fr-CH"/>
                </w:rPr>
                <w:t>Bowen Cai</w:t>
              </w:r>
            </w:hyperlink>
            <w:r w:rsidR="007579C6" w:rsidRPr="004B00EF">
              <w:rPr>
                <w:rFonts w:eastAsia="DengXian"/>
                <w:sz w:val="16"/>
                <w:szCs w:val="16"/>
                <w:lang w:val="fr-CH"/>
              </w:rPr>
              <w:t xml:space="preserve">, </w:t>
            </w:r>
            <w:hyperlink r:id="rId156" w:history="1">
              <w:r w:rsidR="007579C6" w:rsidRPr="004B00EF">
                <w:rPr>
                  <w:rStyle w:val="af0"/>
                  <w:rFonts w:eastAsia="DengXian"/>
                  <w:sz w:val="16"/>
                  <w:szCs w:val="16"/>
                  <w:lang w:val="fr-CH"/>
                </w:rPr>
                <w:t>Weiliang Xie</w:t>
              </w:r>
            </w:hyperlink>
            <w:r w:rsidR="007579C6" w:rsidRPr="004B00EF">
              <w:rPr>
                <w:rFonts w:eastAsia="DengXian"/>
                <w:sz w:val="16"/>
                <w:szCs w:val="16"/>
                <w:lang w:val="fr-CH"/>
              </w:rPr>
              <w:t xml:space="preserve">, </w:t>
            </w:r>
            <w:hyperlink r:id="rId157" w:history="1">
              <w:r w:rsidR="007579C6" w:rsidRPr="004B00EF">
                <w:rPr>
                  <w:rStyle w:val="af0"/>
                  <w:rFonts w:eastAsia="DengXian"/>
                  <w:sz w:val="16"/>
                  <w:szCs w:val="16"/>
                  <w:lang w:val="fr-CH"/>
                </w:rPr>
                <w:t>Lv Tiantian</w:t>
              </w:r>
            </w:hyperlink>
            <w:r w:rsidR="007579C6" w:rsidRPr="004B00EF">
              <w:rPr>
                <w:rFonts w:eastAsia="DengXian"/>
                <w:sz w:val="16"/>
                <w:szCs w:val="16"/>
                <w:lang w:val="fr-CH"/>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4B00EF" w:rsidRDefault="00EF6306" w:rsidP="004B00EF">
            <w:pPr>
              <w:spacing w:before="20" w:after="20" w:line="200" w:lineRule="exact"/>
              <w:jc w:val="center"/>
              <w:rPr>
                <w:sz w:val="16"/>
                <w:szCs w:val="16"/>
                <w:lang w:val="sv-SE"/>
              </w:rPr>
            </w:pPr>
            <w:hyperlink r:id="rId158" w:history="1">
              <w:r w:rsidR="007579C6" w:rsidRPr="004B00EF">
                <w:rPr>
                  <w:color w:val="001DAD"/>
                  <w:sz w:val="16"/>
                  <w:szCs w:val="16"/>
                  <w:u w:val="single"/>
                  <w:lang w:val="en-US"/>
                </w:rPr>
                <w:t>SG2-TD114/P</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Q.1400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Architecture Framework for the Development of Signalling and OA&amp;M protocols using OSI concepts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t>Q.1741.1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IMT-2000 references to release 1999 of GSM evolved UMTS core network with UTRAN access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t>A</w:t>
            </w:r>
            <w:r w:rsidRPr="00B763C2">
              <w:rPr>
                <w:sz w:val="16"/>
                <w:szCs w:val="16"/>
              </w:rPr>
              <w:t xml:space="preserve">rchitecture and specifications of release </w:t>
            </w:r>
            <w:r w:rsidRPr="00B763C2">
              <w:rPr>
                <w:sz w:val="16"/>
                <w:szCs w:val="16"/>
                <w:lang w:eastAsia="ja-JP"/>
              </w:rPr>
              <w:t>1999</w:t>
            </w:r>
            <w:r w:rsidRPr="00B763C2">
              <w:rPr>
                <w:sz w:val="16"/>
                <w:szCs w:val="16"/>
              </w:rPr>
              <w:t xml:space="preserve"> of “GSM evolved UMTS core network</w:t>
            </w:r>
            <w:r w:rsidRPr="00B763C2">
              <w:rPr>
                <w:sz w:val="16"/>
                <w:szCs w:val="16"/>
                <w:lang w:eastAsia="ja-JP"/>
              </w:rPr>
              <w:t xml:space="preserve"> with UTRAN access network</w:t>
            </w:r>
            <w:r w:rsidRPr="00B763C2">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ru-RU" w:eastAsia="ja-JP"/>
              </w:rPr>
              <w:t>2002.04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t>Q.1741.2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IMT-2000 references to release 4 of GSM evolved UMTS core network with UTRAN access network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t>A</w:t>
            </w:r>
            <w:r w:rsidRPr="00B763C2">
              <w:rPr>
                <w:sz w:val="16"/>
                <w:szCs w:val="16"/>
              </w:rPr>
              <w:t xml:space="preserve">rchitecture and specifications of release </w:t>
            </w:r>
            <w:r w:rsidRPr="00B763C2">
              <w:rPr>
                <w:sz w:val="16"/>
                <w:szCs w:val="16"/>
                <w:lang w:eastAsia="ja-JP"/>
              </w:rPr>
              <w:t>4</w:t>
            </w:r>
            <w:r w:rsidRPr="00B763C2">
              <w:rPr>
                <w:sz w:val="16"/>
                <w:szCs w:val="16"/>
              </w:rPr>
              <w:t xml:space="preserve"> of “GSM evolved UMTS core network</w:t>
            </w:r>
            <w:r w:rsidRPr="00B763C2">
              <w:rPr>
                <w:sz w:val="16"/>
                <w:szCs w:val="16"/>
                <w:lang w:eastAsia="ja-JP"/>
              </w:rPr>
              <w:t xml:space="preserve"> with UTRAN access network</w:t>
            </w:r>
            <w:r w:rsidRPr="00B763C2">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ru-RU" w:eastAsia="ja-JP"/>
              </w:rPr>
              <w:t>2002.12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t>Q.1741.3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IMT 2000 references to Release </w:t>
            </w:r>
            <w:r w:rsidRPr="00B763C2">
              <w:rPr>
                <w:sz w:val="16"/>
                <w:szCs w:val="16"/>
                <w:lang w:eastAsia="ja-JP"/>
              </w:rPr>
              <w:t>5</w:t>
            </w:r>
            <w:r w:rsidRPr="00B763C2">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t>A</w:t>
            </w:r>
            <w:r w:rsidRPr="00B763C2">
              <w:rPr>
                <w:sz w:val="16"/>
                <w:szCs w:val="16"/>
              </w:rPr>
              <w:t xml:space="preserve">rchitecture and specifications of release </w:t>
            </w:r>
            <w:r w:rsidRPr="00B763C2">
              <w:rPr>
                <w:sz w:val="16"/>
                <w:szCs w:val="16"/>
                <w:lang w:eastAsia="ja-JP"/>
              </w:rPr>
              <w:t>5</w:t>
            </w:r>
            <w:r w:rsidRPr="00B763C2">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ru-RU" w:eastAsia="ja-JP"/>
              </w:rPr>
              <w:t>2003.09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t>Q.1741.4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IMT 2000 references to Release </w:t>
            </w:r>
            <w:r w:rsidRPr="00B763C2">
              <w:rPr>
                <w:sz w:val="16"/>
                <w:szCs w:val="16"/>
                <w:lang w:eastAsia="ja-JP"/>
              </w:rPr>
              <w:t>6</w:t>
            </w:r>
            <w:r w:rsidRPr="00B763C2">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t>A</w:t>
            </w:r>
            <w:r w:rsidRPr="00B763C2">
              <w:rPr>
                <w:sz w:val="16"/>
                <w:szCs w:val="16"/>
              </w:rPr>
              <w:t xml:space="preserve">rchitecture and specifications of release </w:t>
            </w:r>
            <w:r w:rsidRPr="00B763C2">
              <w:rPr>
                <w:sz w:val="16"/>
                <w:szCs w:val="16"/>
                <w:lang w:eastAsia="ja-JP"/>
              </w:rPr>
              <w:t>6</w:t>
            </w:r>
            <w:r w:rsidRPr="00B763C2">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ru-RU" w:eastAsia="ja-JP"/>
              </w:rPr>
              <w:t>2005.10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lastRenderedPageBreak/>
              <w:t>Q.1741.5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IMT 2000 references to Release 7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ja-JP"/>
              </w:rPr>
              <w:t>A</w:t>
            </w:r>
            <w:r w:rsidRPr="00B763C2">
              <w:rPr>
                <w:sz w:val="16"/>
                <w:szCs w:val="16"/>
              </w:rPr>
              <w:t>rchitecture and specifications of release 7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ru-RU" w:eastAsia="ja-JP"/>
              </w:rPr>
              <w:t>3Q2008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da-DK" w:eastAsia="ja-JP"/>
              </w:rPr>
              <w:t>Nebojsa Dikic</w:t>
            </w:r>
            <w:r w:rsidRPr="00B763C2">
              <w:rPr>
                <w:sz w:val="16"/>
                <w:szCs w:val="16"/>
                <w:lang w:val="da-DK" w:eastAsia="ja-JP"/>
              </w:rPr>
              <w:br/>
              <w:t>nebojsa.dikic@ericsson.com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 xml:space="preserve"> TD 571</w:t>
            </w:r>
          </w:p>
          <w:p w:rsidR="007579C6" w:rsidRPr="00B763C2" w:rsidRDefault="007579C6" w:rsidP="004B00EF">
            <w:pPr>
              <w:jc w:val="center"/>
              <w:rPr>
                <w:sz w:val="16"/>
                <w:szCs w:val="16"/>
                <w:lang w:val="sv-SE"/>
              </w:rPr>
            </w:pPr>
            <w:r w:rsidRPr="00B763C2">
              <w:rPr>
                <w:sz w:val="16"/>
                <w:szCs w:val="16"/>
                <w:lang w:val="sv-SE"/>
              </w:rPr>
              <w:t>(January 08)</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Q.2751.1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B-ISDN Signalling AAL Managed Objects - Extension of Q.751.1 for SAAL signalling links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Contains additions to Q.751.1 for definitions of SAAL signalling links, including specific error definitions also valid for Q.751.1</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1997.09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Suerbaum</w:t>
            </w:r>
          </w:p>
          <w:p w:rsidR="007579C6" w:rsidRPr="00B763C2" w:rsidRDefault="007579C6" w:rsidP="004B00EF">
            <w:pPr>
              <w:rPr>
                <w:sz w:val="16"/>
                <w:szCs w:val="16"/>
                <w:lang w:val="es-ES"/>
              </w:rPr>
            </w:pPr>
            <w:r w:rsidRPr="00B763C2">
              <w:rPr>
                <w:sz w:val="16"/>
                <w:szCs w:val="16"/>
                <w:lang w:val="es-ES"/>
              </w:rPr>
              <w:t>Siemens, Germany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Q.3910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Parameters for monitoring NGN protocols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Recommendation ITU-T Q.3910 defines the protocols for measuring and monitoring PSTN/ISDN emulation service (PES) and IP multimedia subsystem (IMS) solutions, including real-time transfer protocol/real-time transfer control protocol (RTP/RTCP), session initiation protocol (SIP), H.248/media gateway control protocol (H.248/MEGACO), signalling transport (SIGTRAN) and bearer independent call control (BICC). How to monitor these parameters is out of scope of this Recommendation.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2010-6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Q.3911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Parameters for monitoring voice services in NGN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Recommendation ITU-T Q.3911 defines the set of monitoring parameters that will impact the quality of voice services in NGN. These parameters are generated by network elements, such as terminal elements, connection elements, transmission elements, etc. The definitions provided here are dependent on NGN, which uses the session initiation protocol (SIP) as call control protocol. How to monitor these parameters is out of the scope of this Recommendation.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2010-6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Q.3912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Set of parameters for monitoring next generation network streaming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Recommendation ITU-T Q.3912 provides the measurement metrics of stream service monitoring and defines a set of parameters that will impact the quality of streaming services in the next generation network (NGN). These parameters are generated by network elements, such as terminal elements, connection elements or transmission elements. The definitions provided here are dependent on NGN, which uses IP as the bearer protocol. This Recommendation defines the approach of measurement of NGN streaming services parameters. The procedures on how to monitor these parameters are out of the scope of this Recommendation.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2012-8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Q.3913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Set of parameters for monitoring Internet of things devices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Recommendation ITU-T Q.3913 identifies the set of parameters that indicate the status of devices, including traffic parameters, anomalous behaviour and events parameters, performance parameters and battery parameters. This Recommendation also provides measurement metrics for device monitoring.</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2014-8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lastRenderedPageBreak/>
              <w:t>Q.3914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Set of parameters of cloud computing for monitoring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In accordance with the functional reference architecture of cloud computing which was defined in ITU-T Y.3502, this Recommendation gives functional reference architecture of cloud computing according to ITU-T Y.3500. This Recommendation provides a set of parameters that indicate the status and event of a cloud computing system, including resource layer, service layer and access layer.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2018-1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Q.3915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rPr>
                <w:sz w:val="16"/>
                <w:szCs w:val="16"/>
              </w:rPr>
            </w:pPr>
            <w:hyperlink r:id="rId159" w:tooltip="Set of parameters for virtualized broadband network gateway monitoring" w:history="1">
              <w:r w:rsidR="007579C6" w:rsidRPr="00B763C2">
                <w:rPr>
                  <w:sz w:val="16"/>
                  <w:szCs w:val="16"/>
                  <w:bdr w:val="none" w:sz="0" w:space="0" w:color="auto" w:frame="1"/>
                </w:rPr>
                <w:t>Set of parameters for virtualized broadband network gateway monitoring</w:t>
              </w:r>
            </w:hyperlink>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The virtualized broadband network gateway (vBNG) has been developed as an entry point for telecommunication providers to introduce network functions virtualization (NFV). Recommendation ITU-T Q.3915 focuses on monitoring of vBNG in NFV. This Recommendation provides the set of parameters that indicate the state and event of vBNG.</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Q.3916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bdr w:val="none" w:sz="0" w:space="0" w:color="auto" w:frame="1"/>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Signalling requirements and architecture for the Internet service quality monitoring system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The quality of service (QoS) of Internet services (e.g., web and over the top (OTT) video) has become a concern of the Internet service provider (ISP) and the Internet content provider (ICP). To evaluate the QoS in this regard, Recommendation ITU-T Q.3916 defines the architecture and signalling requirements of the Internet service quality monitoring (SQM) system. Components, interfaces and interactions among components of the SQM system are described in detail in this Recommendation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2019-12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Q.3961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Parameters for bottleneck evaluation of the web-browsing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shd w:val="clear" w:color="auto" w:fill="FFFFFF"/>
              </w:rPr>
              <w:t>Recommendation ITU-T Q.3961 specifies parameters for bottleneck evaluation of the web-browsing service. These parameters can be divided into four groups: parameters in the application layer, parameters in the transportation layer, parameters in the network layer and the characteristic parameters. The relationship between these parameters is also introduced in this Recommendation.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Q.513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Digital Exchange Interfaces for operations, administration and maintenance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Provides an overview of TMN interfaces relevant to switching and signalling.</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Q.65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The unified functional methodology for the characterization of services and network capabilities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Q.68</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Overview of methodology for developing management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Q.750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Overview of Signalling System No. 7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Provides an introduction to the SS No. 7 management series of Recommendations, and also includes an architecture which is based on the OSI management model.</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Q.751.1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Network element management information model for the message transfer part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Contains the definitions for SS No. 7 managed objects for the message transfer part (MTP) together with associated measurements and also for MRVT (MTP Route Verification Test)..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Q.751.2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SCCP Managed Objects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Contains the definitions for SS No. 7 managed objects for SCCP (Signalling Connection Control Part) together with associated measurements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Q.751.3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Managed Objects for MTP Accounting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Contains the definitions for SS No. 7 managed objects for MTP accounting and objects common to MTP and SCCP accounting.</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Q.751.4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Managed Objects for SCCP Accounting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Contains the definitions for SS No. 7 managed objects for SCCP accounting</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Q.752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SS No. 7 Monitoring and Measurements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is an updated version of the old Q.791 on the same subject.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Q.753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SS No. 7 Management Functions MRVT, SRVT and CVT and definition of the OMASE-user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document is essentially part of a restructured Q.795 (OMAP) containing network routing management information such as MTP routing verification test (MRVT).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Q.754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SS No. 7 Management Application Service Elements Definitions for MRVT, SRVT and CVT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text contains the remainder of the old Q.795, but with some extensions. The existing version is updated to bring it into line with the latest CMIP and CMIS standards.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 Adams</w:t>
            </w:r>
          </w:p>
          <w:p w:rsidR="007579C6" w:rsidRPr="00B763C2" w:rsidRDefault="007579C6" w:rsidP="004B00EF">
            <w:pPr>
              <w:rPr>
                <w:sz w:val="16"/>
                <w:szCs w:val="16"/>
              </w:rPr>
            </w:pPr>
            <w:r w:rsidRPr="00B763C2">
              <w:rPr>
                <w:sz w:val="16"/>
                <w:szCs w:val="16"/>
              </w:rPr>
              <w:t>Lucent UK</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Q.755.1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SS No. 7 Management Protocol Testers, MTP protocol tester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Contains the definition of the MTP Protcol Tester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Q.755.2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SS No. 7 Management Protocol Testers, TCAP Test Responder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Contains the definition of the TCAP Test Responder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Lower layer protocol profiles for the Q and X interfaces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TD288(Plen)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Upper layer protocol profiles for the Q and X interfaces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specifies the upper layer protocols for the Q3 interface. Revision to align with ISP's is under study. New - Protocol extensions considering XML solution set to be developed in Q9 and 10/2</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TD288(Plen)</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Security Transformations Application Service Element for Remote Operations Service Element (STASE-ROSE)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Specification of an electronic data interchange interactive agent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Q.815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Specification of a security module for whole message protection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CORBA-based TMN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Keith Alan and Lakshmi Raman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Q.816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OMG Services Profiles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Q.816 Amd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User guide for local name resolution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Q.816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Corrigendum 1</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Q.816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Corrigendum 2</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CORBA based TMN services: Extensions to support coarse-grained interfaces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Q.816.2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CORBA-based TMN services: Extensions to support service-oriented interfaces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spacing w:before="20" w:after="20" w:line="200" w:lineRule="exact"/>
              <w:rPr>
                <w:sz w:val="16"/>
                <w:szCs w:val="16"/>
              </w:rPr>
            </w:pPr>
            <w:hyperlink r:id="rId160" w:history="1">
              <w:r w:rsidR="007579C6"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TMN PKI-Digital Certificates and Certificate Revocation Lists Profiles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Q.818 (Q.ws-xml)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Web-services based Management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Defines a set of services required to support service-oriented web services-based interfaces and along with ITU-T X.782 composes a framework for web services-based network management interfaces. It specifies protocol requirements, how some well known web services should be used in network management interfaces and defines some network management-specific support services. The WSDL interface definitions for the network management-specific support services are also provided.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TD128R1 (WP2/2)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5B1FC0"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Q.819 (ex. Q.rest)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REST-based management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4B00EF">
            <w:pPr>
              <w:rPr>
                <w:sz w:val="16"/>
                <w:szCs w:val="16"/>
              </w:rPr>
            </w:pPr>
            <w:r w:rsidRPr="00B763C2">
              <w:rPr>
                <w:sz w:val="16"/>
                <w:szCs w:val="16"/>
              </w:rPr>
              <w:t xml:space="preserve">WANG Zhili, </w:t>
            </w:r>
            <w:hyperlink r:id="rId161" w:history="1">
              <w:r w:rsidRPr="00B763C2">
                <w:rPr>
                  <w:rStyle w:val="af0"/>
                  <w:sz w:val="16"/>
                  <w:szCs w:val="16"/>
                </w:rPr>
                <w:t>Shaoyong Guo</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spacing w:before="20" w:after="20" w:line="200" w:lineRule="exact"/>
              <w:jc w:val="center"/>
              <w:rPr>
                <w:sz w:val="16"/>
                <w:szCs w:val="16"/>
                <w:lang w:val="sv-SE"/>
              </w:rPr>
            </w:pPr>
            <w:hyperlink r:id="rId162" w:history="1">
              <w:r w:rsidR="007579C6" w:rsidRPr="00B763C2">
                <w:rPr>
                  <w:rStyle w:val="af0"/>
                  <w:sz w:val="16"/>
                  <w:szCs w:val="16"/>
                  <w:lang w:val="en-US"/>
                </w:rPr>
                <w:t>SG2-TD-95R1/PLEN</w:t>
              </w:r>
            </w:hyperlink>
            <w:r w:rsidR="007579C6" w:rsidRPr="00B763C2">
              <w:rPr>
                <w:rStyle w:val="af0"/>
                <w:sz w:val="16"/>
                <w:szCs w:val="16"/>
                <w:lang w:val="en-US"/>
              </w:rPr>
              <w:t xml:space="preserve"> (2021-11)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 - Alarm Surveillance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describes messages and associated support objects for the Q3 interface. Alarm surveillance is the initial functional area specified.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CORBA-based TMN alarm surveillance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1, 2 and 3 description for the Q3 Interface - Performance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specifies Stages 1, 2 and 3 specifications in support of Performance Management. It includes the specification of support objects and management messages.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1994.04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Q.822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Q.822 Amendment for Generic Transport Performance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CORBA-based TMN performance management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Q.822.1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Q.822.1 Amendment for Generic Transport PM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 2 and stage 3 functional specifications for traffic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l specifies traffic management managed objects and messages for use at the Q3 interface between the OS and NEs.</w:t>
            </w:r>
          </w:p>
          <w:p w:rsidR="007579C6" w:rsidRPr="00B763C2" w:rsidRDefault="007579C6" w:rsidP="004B00EF">
            <w:pPr>
              <w:rPr>
                <w:sz w:val="16"/>
                <w:szCs w:val="16"/>
              </w:rPr>
            </w:pPr>
            <w:r w:rsidRPr="00B763C2">
              <w:rPr>
                <w:sz w:val="16"/>
                <w:szCs w:val="16"/>
              </w:rPr>
              <w:t>NOTE – The first version will include the model for the surveillance and controls applicable to circuit switches. SG 11 Plan for a traffic information model for ATM based on Q.823. Requirements requested from SG 2.</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Q.823.1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Management conformance statement proformas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Q.824.0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 – Customer Administration: Common Part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 – Customer Administration: ISDN Basic and Primary Rate Bearer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Q.824.2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 – Customer Administration: ISDN Supplementary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Q.824.3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 – Customer Administration: ISDN Optional User Facilities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Q.824.4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 – Customer Administration: ISDN Teleservices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Q.824.5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 – Customer Administration: V5 Access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Q.824.5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V5 configuration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Q.824.6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 – Customer Administration: Broadband Switch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Q.824.7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Stages 2 and 3 description for the Q3 interface – Customer Administration: Enhanced broadband switch</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Q.825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Specification of TMN applications at the Q3 interface: Call detail recording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Stage 2 and Stage 3 Functional Specification of Call Routing Information Management on Operations System/Network Element Interface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Q.827.1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Requirements and analysis for the common management functions of NMS-EMS interfaces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Wang Ying (BUPT NM R&amp;D Center, China) wangy@bupt.edu.cn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Q.827.1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Protocol neutral common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spacing w:before="20" w:after="20" w:line="200" w:lineRule="exact"/>
              <w:rPr>
                <w:sz w:val="16"/>
                <w:szCs w:val="16"/>
              </w:rPr>
            </w:pPr>
            <w:hyperlink r:id="rId163" w:history="1">
              <w:r w:rsidR="007579C6" w:rsidRPr="00B763C2">
                <w:rPr>
                  <w:sz w:val="16"/>
                  <w:szCs w:val="16"/>
                </w:rPr>
                <w:t>Nian Qingfei</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5,0</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Q.831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Access management for V5</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Q.832.1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VB5.1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Q.832.1</w:t>
            </w:r>
            <w:r w:rsidRPr="00B763C2">
              <w:rPr>
                <w:sz w:val="16"/>
                <w:szCs w:val="16"/>
                <w:lang w:val="ru-RU"/>
              </w:rPr>
              <w:t xml:space="preserve"> </w:t>
            </w:r>
            <w:r w:rsidRPr="00B763C2">
              <w:rPr>
                <w:sz w:val="16"/>
                <w:szCs w:val="16"/>
                <w:lang w:val="es-ES"/>
              </w:rPr>
              <w:t>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VB5.1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Q.832.2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VB5.2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Q.832.3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Broadband access coordination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Q.833.1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Management of Broadband Access Network transport: Part 1 - ADSL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CMIP</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Q.834.1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ATM-PON requirements and managed entities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Protocol Neutral</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2004.06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Tatsuhiko Yoshida, Kenji Nakanishi (NTT, Japan) </w:t>
            </w:r>
            <w:hyperlink r:id="rId164" w:history="1">
              <w:r w:rsidRPr="00B763C2">
                <w:rPr>
                  <w:sz w:val="16"/>
                  <w:szCs w:val="16"/>
                </w:rPr>
                <w:t>tyoshida@trans.ntt-at.co.jp</w:t>
              </w:r>
            </w:hyperlink>
            <w:r w:rsidRPr="00B763C2">
              <w:rPr>
                <w:sz w:val="16"/>
                <w:szCs w:val="16"/>
              </w:rPr>
              <w:t xml:space="preserve"> nakanisi@ansl.ntt.co.jp</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Q.834.3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 UML description for management interface requirements for BPON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fr-FR"/>
              </w:rPr>
            </w:pPr>
            <w:r w:rsidRPr="00B763C2">
              <w:rPr>
                <w:sz w:val="16"/>
                <w:szCs w:val="16"/>
                <w:lang w:val="fr-FR"/>
              </w:rPr>
              <w:t>CORBA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 xml:space="preserve"> 2004.06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fr-FR"/>
              </w:rPr>
            </w:pPr>
            <w:r w:rsidRPr="00B763C2">
              <w:rPr>
                <w:sz w:val="16"/>
                <w:szCs w:val="16"/>
                <w:lang w:val="fr-FR"/>
              </w:rPr>
              <w:t>Linda Garbanati (SBC Communications, Inc, USA) linda_garbanati@labs.sbc.com</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Q.834.4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 CORBA Interface Specification for BPON Based on UML Interface Requirements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2003.07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rPr>
                <w:sz w:val="16"/>
                <w:szCs w:val="16"/>
              </w:rPr>
            </w:pPr>
            <w:hyperlink r:id="rId165" w:history="1">
              <w:r w:rsidR="007579C6" w:rsidRPr="00B763C2">
                <w:rPr>
                  <w:sz w:val="16"/>
                  <w:szCs w:val="16"/>
                </w:rPr>
                <w:t>Q.834.4 Amd 1</w:t>
              </w:r>
            </w:hyperlink>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 CORBA Interface Specification for Broadband Passive Optical Network based on UML Interface Requirements Amendment 1</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2004.01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Q.834.5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ATM PON Network Element Management - CORBA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TD50(Plen)</w:t>
            </w:r>
          </w:p>
          <w:p w:rsidR="007579C6" w:rsidRPr="00B763C2" w:rsidRDefault="007579C6" w:rsidP="004B00EF">
            <w:pPr>
              <w:spacing w:before="20" w:after="20" w:line="200" w:lineRule="exact"/>
              <w:jc w:val="center"/>
              <w:rPr>
                <w:sz w:val="16"/>
                <w:szCs w:val="16"/>
                <w:lang w:val="sv-SE"/>
              </w:rPr>
            </w:pPr>
            <w:r w:rsidRPr="00B763C2">
              <w:rPr>
                <w:sz w:val="16"/>
                <w:szCs w:val="16"/>
                <w:lang w:val="sv-SE"/>
              </w:rPr>
              <w:t>(Feb 03)</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Line and line circuit test management of ISDN and analogue customer access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t>Q.835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SSF management information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Q.837.1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SDH-DLC functional requirements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2004.02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s-ES_tradnl"/>
              </w:rPr>
              <w:t xml:space="preserve">Lakshmi Raman (Radisys, USA) Adi Permadi, Ahmed Yasser, Bengris Pasaribu (PT. </w:t>
            </w:r>
            <w:r w:rsidRPr="00B763C2">
              <w:rPr>
                <w:sz w:val="16"/>
                <w:szCs w:val="16"/>
              </w:rPr>
              <w:t>TELKOM Indonesia)</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Q.837.2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Case Descriptions and Analysis for SDH-DLC Network Level Management Interface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2007.10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Mr Bengris Pasaribu (pasaribu@risti.telkom.co.id), Mr Adi Permadi (adigeb@telkom.co.id), Mr Ahmed Yasser (yasser@telkom.co.id)</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Q.838.1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Requirements and analysis for the management interface of EPON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 xml:space="preserve">Chen Qiaogang </w:t>
            </w:r>
            <w:hyperlink r:id="rId166" w:history="1">
              <w:r w:rsidRPr="00B763C2">
                <w:rPr>
                  <w:rStyle w:val="af0"/>
                  <w:sz w:val="16"/>
                  <w:szCs w:val="16"/>
                </w:rPr>
                <w:t>chen.qiaogang@zte.com.cn</w:t>
              </w:r>
            </w:hyperlink>
            <w:r w:rsidRPr="00B763C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Q.839.1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Frame relay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TD50(Plen)</w:t>
            </w:r>
          </w:p>
          <w:p w:rsidR="007579C6" w:rsidRPr="00B763C2" w:rsidRDefault="007579C6" w:rsidP="004B00EF">
            <w:pPr>
              <w:spacing w:before="20" w:after="20" w:line="200" w:lineRule="exact"/>
              <w:jc w:val="center"/>
              <w:rPr>
                <w:sz w:val="16"/>
                <w:szCs w:val="16"/>
                <w:lang w:val="sv-SE"/>
              </w:rPr>
            </w:pPr>
            <w:r w:rsidRPr="00B763C2">
              <w:rPr>
                <w:sz w:val="16"/>
                <w:szCs w:val="16"/>
                <w:lang w:val="sv-SE"/>
              </w:rPr>
              <w:t>(Feb 03)</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Q.840.1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lang w:val="es-ES"/>
              </w:rPr>
            </w:pPr>
            <w:r w:rsidRPr="00B763C2">
              <w:rPr>
                <w:sz w:val="16"/>
                <w:szCs w:val="16"/>
                <w:lang w:val="es-ES"/>
              </w:rPr>
              <w:t>Requirements and Analysis for NMS-EMS Management Interface of Ethernet over Transport and Metro Ethernet Network (EoT/MEN)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Chen Jie, Xiao Hongyun, Jia Minghong, Nian Qingfei (ZTE, China) </w:t>
            </w:r>
            <w:hyperlink r:id="rId167" w:history="1">
              <w:r w:rsidRPr="00B763C2">
                <w:rPr>
                  <w:sz w:val="16"/>
                  <w:szCs w:val="16"/>
                </w:rPr>
                <w:t>chen.jie@zte.com.cn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Q.840.corba</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CORBA design for the NMS-EMS Management Interface of Ethernet over Transport and Metro Ethernet Network (EoT/MEN)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lang w:val="nb-NO"/>
              </w:rPr>
            </w:pPr>
            <w:r w:rsidRPr="00B763C2">
              <w:rPr>
                <w:sz w:val="16"/>
                <w:szCs w:val="16"/>
                <w:lang w:val="nb-NO"/>
              </w:rPr>
              <w:t>Lei-ling Duan (</w:t>
            </w:r>
            <w:hyperlink r:id="rId168" w:history="1">
              <w:r w:rsidRPr="00B763C2">
                <w:rPr>
                  <w:rStyle w:val="af0"/>
                  <w:sz w:val="16"/>
                  <w:szCs w:val="16"/>
                  <w:lang w:val="nb-NO"/>
                </w:rPr>
                <w:t>duan.leiling@zte.com.cn</w:t>
              </w:r>
            </w:hyperlink>
            <w:r w:rsidRPr="00B763C2">
              <w:rPr>
                <w:sz w:val="16"/>
                <w:szCs w:val="16"/>
                <w:lang w:val="nb-NO"/>
              </w:rPr>
              <w:t>)</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C16</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Q.840.xml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XML design for the NMS-EMS Management Interface of Ethernet over Transport and Metro Ethernet Network (EoT/MEN)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Kai-tao Bo (</w:t>
            </w:r>
            <w:hyperlink r:id="rId169" w:history="1">
              <w:r w:rsidRPr="00B763C2">
                <w:rPr>
                  <w:rStyle w:val="af0"/>
                  <w:sz w:val="16"/>
                  <w:szCs w:val="16"/>
                </w:rPr>
                <w:t>bo.kaitao@zte.com.cn</w:t>
              </w:r>
            </w:hyperlink>
            <w:r w:rsidRPr="00B763C2">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C17</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Q.940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ISDN user-network interface protocols for management - General aspects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High level view of ISDN user-network interface architecture and functionality.</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Q.941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ISDN user-network interface protocol profiles for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C555BA">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val="en-US" w:eastAsia="zh-CN"/>
              </w:rPr>
              <w:t>Q.</w:t>
            </w:r>
            <w:r w:rsidRPr="00B763C2">
              <w:rPr>
                <w:sz w:val="16"/>
                <w:szCs w:val="16"/>
                <w:lang w:eastAsia="zh-CN"/>
              </w:rPr>
              <w:t>joint</w:t>
            </w:r>
            <w:r w:rsidRPr="00B763C2">
              <w:rPr>
                <w:sz w:val="16"/>
                <w:szCs w:val="16"/>
                <w:lang w:val="en-US" w:eastAsia="zh-CN"/>
              </w:rPr>
              <w:t>_</w:t>
            </w:r>
            <w:r w:rsidRPr="00B763C2">
              <w:rPr>
                <w:sz w:val="16"/>
                <w:szCs w:val="16"/>
                <w:lang w:eastAsia="zh-CN"/>
              </w:rPr>
              <w:t>tr</w:t>
            </w:r>
            <w:r w:rsidRPr="00B763C2">
              <w:rPr>
                <w:sz w:val="16"/>
                <w:szCs w:val="16"/>
                <w:lang w:val="en-US" w:eastAsia="zh-CN"/>
              </w:rPr>
              <w:t xml:space="preserve"> </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eastAsia="zh-CN"/>
              </w:rPr>
              <w:t xml:space="preserve">Requirements and </w:t>
            </w:r>
            <w:r w:rsidRPr="00B763C2">
              <w:rPr>
                <w:sz w:val="16"/>
                <w:szCs w:val="16"/>
                <w:lang w:val="en-US" w:eastAsia="zh-CN"/>
              </w:rPr>
              <w:t>Reference Model</w:t>
            </w:r>
            <w:r w:rsidRPr="00B763C2">
              <w:rPr>
                <w:sz w:val="16"/>
                <w:szCs w:val="16"/>
                <w:lang w:eastAsia="zh-CN"/>
              </w:rPr>
              <w:t xml:space="preserve"> for optimized </w:t>
            </w:r>
            <w:r w:rsidRPr="00B763C2">
              <w:rPr>
                <w:sz w:val="16"/>
                <w:szCs w:val="16"/>
                <w:lang w:val="en-US" w:eastAsia="zh-CN"/>
              </w:rPr>
              <w:t xml:space="preserve">traceroute of </w:t>
            </w:r>
            <w:r w:rsidRPr="00B763C2">
              <w:rPr>
                <w:sz w:val="16"/>
                <w:szCs w:val="16"/>
                <w:lang w:eastAsia="zh-CN"/>
              </w:rPr>
              <w:t xml:space="preserve">joint </w:t>
            </w:r>
            <w:r w:rsidRPr="00B763C2">
              <w:rPr>
                <w:sz w:val="16"/>
                <w:szCs w:val="16"/>
                <w:lang w:val="en-US" w:eastAsia="zh-CN"/>
              </w:rPr>
              <w:t>IP/MPLS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shd w:val="clear" w:color="auto" w:fill="FFFFFF"/>
              </w:rPr>
            </w:pPr>
            <w:r w:rsidRPr="00B763C2">
              <w:rPr>
                <w:sz w:val="16"/>
                <w:szCs w:val="16"/>
                <w:shd w:val="clear" w:color="auto" w:fill="FFFFFF"/>
              </w:rPr>
              <w:t>The scope of this Recommendation consists of:</w:t>
            </w:r>
          </w:p>
          <w:p w:rsidR="007579C6" w:rsidRPr="00B763C2" w:rsidRDefault="007579C6" w:rsidP="004B00EF">
            <w:pPr>
              <w:rPr>
                <w:sz w:val="16"/>
                <w:szCs w:val="16"/>
                <w:shd w:val="clear" w:color="auto" w:fill="FFFFFF"/>
              </w:rPr>
            </w:pPr>
            <w:r w:rsidRPr="00B763C2">
              <w:rPr>
                <w:sz w:val="16"/>
                <w:szCs w:val="16"/>
                <w:shd w:val="clear" w:color="auto" w:fill="FFFFFF"/>
              </w:rPr>
              <w:t>(1) Requirements of route tracing of joint IP/MPLS;</w:t>
            </w:r>
          </w:p>
          <w:p w:rsidR="007579C6" w:rsidRPr="00B763C2" w:rsidRDefault="007579C6" w:rsidP="004B00EF">
            <w:pPr>
              <w:rPr>
                <w:sz w:val="16"/>
                <w:szCs w:val="16"/>
                <w:shd w:val="clear" w:color="auto" w:fill="FFFFFF"/>
              </w:rPr>
            </w:pPr>
            <w:r w:rsidRPr="00B763C2">
              <w:rPr>
                <w:sz w:val="16"/>
                <w:szCs w:val="16"/>
                <w:shd w:val="clear" w:color="auto" w:fill="FFFFFF"/>
              </w:rPr>
              <w:t>(2) Methods of optimized traceroute of joint IP/MPLS;</w:t>
            </w:r>
          </w:p>
          <w:p w:rsidR="007579C6" w:rsidRPr="00B763C2" w:rsidRDefault="007579C6" w:rsidP="004B00EF">
            <w:pPr>
              <w:rPr>
                <w:sz w:val="16"/>
                <w:szCs w:val="16"/>
              </w:rPr>
            </w:pPr>
            <w:r w:rsidRPr="00B763C2">
              <w:rPr>
                <w:sz w:val="16"/>
                <w:szCs w:val="16"/>
                <w:shd w:val="clear" w:color="auto" w:fill="FFFFFF"/>
              </w:rPr>
              <w:t>(3) Reference Model for optimized traceroute of joint IP/MPLS;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2023 Q2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16"/>
                <w:szCs w:val="16"/>
              </w:rPr>
            </w:pPr>
            <w:r w:rsidRPr="00B763C2">
              <w:rPr>
                <w:sz w:val="16"/>
                <w:szCs w:val="16"/>
                <w:lang w:eastAsia="zh-CN"/>
              </w:rPr>
              <w:t xml:space="preserve">Cancan Huang, China Telecom, </w:t>
            </w:r>
            <w:hyperlink r:id="rId170" w:history="1">
              <w:r w:rsidRPr="00B763C2">
                <w:rPr>
                  <w:rStyle w:val="af0"/>
                  <w:sz w:val="16"/>
                  <w:szCs w:val="16"/>
                </w:rPr>
                <w:t>huangc</w:t>
              </w:r>
              <w:r w:rsidRPr="00B763C2">
                <w:rPr>
                  <w:rStyle w:val="af0"/>
                  <w:sz w:val="16"/>
                  <w:szCs w:val="16"/>
                  <w:lang w:eastAsia="zh-CN"/>
                </w:rPr>
                <w:t>anc</w:t>
              </w:r>
              <w:r w:rsidRPr="00B763C2">
                <w:rPr>
                  <w:rStyle w:val="af0"/>
                  <w:sz w:val="16"/>
                  <w:szCs w:val="16"/>
                </w:rPr>
                <w:t>@</w:t>
              </w:r>
              <w:r w:rsidRPr="00B763C2">
                <w:rPr>
                  <w:rStyle w:val="af0"/>
                  <w:sz w:val="16"/>
                  <w:szCs w:val="16"/>
                  <w:lang w:eastAsia="zh-CN"/>
                </w:rPr>
                <w:t>chiantelem.cn</w:t>
              </w:r>
            </w:hyperlink>
            <w:r w:rsidRPr="00B763C2">
              <w:rPr>
                <w:sz w:val="16"/>
                <w:szCs w:val="16"/>
              </w:rPr>
              <w:t xml:space="preserve"> </w:t>
            </w:r>
            <w:r w:rsidRPr="00B763C2">
              <w:rPr>
                <w:sz w:val="16"/>
                <w:szCs w:val="16"/>
                <w:lang w:eastAsia="zh-CN"/>
              </w:rPr>
              <w:t xml:space="preserve">Minrui Shi, China Telecom </w:t>
            </w:r>
            <w:hyperlink r:id="rId171" w:history="1">
              <w:r w:rsidRPr="00B763C2">
                <w:rPr>
                  <w:rStyle w:val="af0"/>
                  <w:sz w:val="16"/>
                  <w:szCs w:val="16"/>
                </w:rPr>
                <w:t>shimr</w:t>
              </w:r>
              <w:r w:rsidRPr="00B763C2">
                <w:rPr>
                  <w:rStyle w:val="af0"/>
                  <w:sz w:val="16"/>
                  <w:szCs w:val="16"/>
                  <w:lang w:eastAsia="zh-CN"/>
                </w:rPr>
                <w:t>@</w:t>
              </w:r>
              <w:r w:rsidRPr="00B763C2">
                <w:rPr>
                  <w:rStyle w:val="af0"/>
                  <w:sz w:val="16"/>
                  <w:szCs w:val="16"/>
                </w:rPr>
                <w:t>chinatelecom.cn</w:t>
              </w:r>
            </w:hyperlink>
            <w:r w:rsidRPr="00B763C2">
              <w:rPr>
                <w:sz w:val="16"/>
                <w:szCs w:val="16"/>
                <w:lang w:val="en-US"/>
              </w:rPr>
              <w:t xml:space="preserve">, </w:t>
            </w:r>
            <w:r w:rsidRPr="00B763C2">
              <w:rPr>
                <w:sz w:val="16"/>
                <w:szCs w:val="16"/>
                <w:lang w:eastAsia="zh-CN"/>
              </w:rPr>
              <w:t>Xu Lu</w:t>
            </w:r>
            <w:r w:rsidRPr="00B763C2">
              <w:rPr>
                <w:sz w:val="16"/>
                <w:szCs w:val="16"/>
                <w:lang w:val="en-US" w:eastAsia="zh-CN"/>
              </w:rPr>
              <w:t xml:space="preserve"> </w:t>
            </w:r>
            <w:hyperlink r:id="rId172" w:history="1">
              <w:r w:rsidRPr="00B763C2">
                <w:rPr>
                  <w:rStyle w:val="af0"/>
                  <w:sz w:val="16"/>
                  <w:szCs w:val="16"/>
                </w:rPr>
                <w:t>luxu</w:t>
              </w:r>
              <w:r w:rsidRPr="00B763C2">
                <w:rPr>
                  <w:rStyle w:val="af0"/>
                  <w:sz w:val="16"/>
                  <w:szCs w:val="16"/>
                  <w:lang w:eastAsia="zh-CN"/>
                </w:rPr>
                <w:t>@</w:t>
              </w:r>
              <w:r w:rsidRPr="00B763C2">
                <w:rPr>
                  <w:rStyle w:val="af0"/>
                  <w:sz w:val="16"/>
                  <w:szCs w:val="16"/>
                </w:rPr>
                <w:t>caict.ac.cn</w:t>
              </w:r>
            </w:hyperlink>
            <w:r w:rsidRPr="00B763C2">
              <w:rPr>
                <w:sz w:val="16"/>
                <w:szCs w:val="16"/>
                <w:lang w:val="en-US"/>
              </w:rPr>
              <w:t xml:space="preserve">, </w:t>
            </w:r>
            <w:r w:rsidRPr="00B763C2">
              <w:rPr>
                <w:sz w:val="16"/>
                <w:szCs w:val="16"/>
                <w:lang w:eastAsia="zh-CN"/>
              </w:rPr>
              <w:t>Yongsheng Liu</w:t>
            </w:r>
            <w:r w:rsidRPr="00B763C2">
              <w:rPr>
                <w:sz w:val="16"/>
                <w:szCs w:val="16"/>
                <w:lang w:val="en-US" w:eastAsia="zh-CN"/>
              </w:rPr>
              <w:t xml:space="preserve"> </w:t>
            </w:r>
            <w:r w:rsidRPr="00B763C2">
              <w:rPr>
                <w:rStyle w:val="af0"/>
                <w:sz w:val="16"/>
                <w:szCs w:val="16"/>
              </w:rPr>
              <w:t>liuys170@chinaunicom.cn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rPr>
              <w:t>SG11-</w:t>
            </w:r>
            <w:hyperlink r:id="rId173" w:history="1">
              <w:r w:rsidRPr="00B763C2">
                <w:rPr>
                  <w:rStyle w:val="af0"/>
                  <w:sz w:val="16"/>
                  <w:szCs w:val="16"/>
                  <w:lang w:eastAsia="zh-CN"/>
                </w:rPr>
                <w:t>TD-1604/GEN</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F730CC" w:rsidTr="00C555BA">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457D7A">
              <w:rPr>
                <w:sz w:val="16"/>
                <w:szCs w:val="16"/>
              </w:rPr>
              <w:t>Q.PIS</w:t>
            </w:r>
          </w:p>
        </w:tc>
        <w:tc>
          <w:tcPr>
            <w:tcW w:w="757" w:type="dxa"/>
            <w:tcBorders>
              <w:top w:val="single" w:sz="4" w:space="0" w:color="auto"/>
              <w:left w:val="single" w:sz="4" w:space="0" w:color="auto"/>
              <w:bottom w:val="single" w:sz="4" w:space="0" w:color="auto"/>
              <w:right w:val="single" w:sz="4" w:space="0" w:color="auto"/>
            </w:tcBorders>
          </w:tcPr>
          <w:p w:rsidR="007579C6" w:rsidRPr="00457D7A" w:rsidRDefault="007579C6" w:rsidP="004B00EF">
            <w:pPr>
              <w:jc w:val="center"/>
              <w:rPr>
                <w:sz w:val="16"/>
                <w:szCs w:val="16"/>
              </w:rPr>
            </w:pPr>
            <w:r w:rsidRPr="00457D7A">
              <w:rPr>
                <w:sz w:val="16"/>
                <w:szCs w:val="16"/>
              </w:rPr>
              <w:t>13/11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bdr w:val="none" w:sz="0" w:space="0" w:color="auto" w:frame="1"/>
              </w:rPr>
            </w:pPr>
            <w:r w:rsidRPr="008D32C7">
              <w:rPr>
                <w:sz w:val="16"/>
                <w:szCs w:val="16"/>
                <w:bdr w:val="none" w:sz="0" w:space="0" w:color="auto" w:frame="1"/>
              </w:rPr>
              <w:t>Monitoring Parameters for Intelligent Speech Service in Future Networks</w:t>
            </w:r>
          </w:p>
        </w:tc>
        <w:tc>
          <w:tcPr>
            <w:tcW w:w="4252" w:type="dxa"/>
            <w:tcBorders>
              <w:top w:val="single" w:sz="4" w:space="0" w:color="auto"/>
              <w:left w:val="single" w:sz="4" w:space="0" w:color="auto"/>
              <w:bottom w:val="single" w:sz="4" w:space="0" w:color="auto"/>
              <w:right w:val="single" w:sz="4" w:space="0" w:color="auto"/>
            </w:tcBorders>
          </w:tcPr>
          <w:p w:rsidR="007579C6" w:rsidRPr="00457D7A" w:rsidRDefault="007579C6" w:rsidP="004B00EF">
            <w:pPr>
              <w:rPr>
                <w:sz w:val="16"/>
                <w:szCs w:val="16"/>
                <w:bdr w:val="none" w:sz="0" w:space="0" w:color="auto" w:frame="1"/>
              </w:rPr>
            </w:pPr>
            <w:r w:rsidRPr="00457D7A">
              <w:rPr>
                <w:sz w:val="16"/>
                <w:szCs w:val="16"/>
                <w:bdr w:val="none" w:sz="0" w:space="0" w:color="auto" w:frame="1"/>
              </w:rPr>
              <w:t>Introduction of intelligent speech service for network</w:t>
            </w:r>
          </w:p>
          <w:p w:rsidR="007579C6" w:rsidRPr="00457D7A" w:rsidRDefault="007579C6" w:rsidP="004B00EF">
            <w:pPr>
              <w:rPr>
                <w:sz w:val="16"/>
                <w:szCs w:val="16"/>
                <w:bdr w:val="none" w:sz="0" w:space="0" w:color="auto" w:frame="1"/>
              </w:rPr>
            </w:pPr>
            <w:r w:rsidRPr="00457D7A">
              <w:rPr>
                <w:sz w:val="16"/>
                <w:szCs w:val="16"/>
                <w:bdr w:val="none" w:sz="0" w:space="0" w:color="auto" w:frame="1"/>
              </w:rPr>
              <w:t>Concept of each monitoring parameters</w:t>
            </w:r>
          </w:p>
          <w:p w:rsidR="007579C6" w:rsidRPr="00B763C2" w:rsidRDefault="007579C6" w:rsidP="004B00EF">
            <w:pPr>
              <w:rPr>
                <w:sz w:val="16"/>
                <w:szCs w:val="16"/>
                <w:bdr w:val="none" w:sz="0" w:space="0" w:color="auto" w:frame="1"/>
              </w:rPr>
            </w:pPr>
            <w:r w:rsidRPr="00457D7A">
              <w:rPr>
                <w:sz w:val="16"/>
                <w:szCs w:val="16"/>
                <w:bdr w:val="none" w:sz="0" w:space="0" w:color="auto" w:frame="1"/>
              </w:rPr>
              <w:t>Classification to monitoring parameters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SimSun"/>
                <w:sz w:val="16"/>
                <w:szCs w:val="16"/>
                <w:lang w:val="en-US" w:eastAsia="zh-CN"/>
              </w:rPr>
            </w:pPr>
            <w:r w:rsidRPr="009E1F12">
              <w:rPr>
                <w:rFonts w:eastAsia="SimSun"/>
                <w:sz w:val="16"/>
                <w:szCs w:val="16"/>
                <w:lang w:val="en-US" w:eastAsia="zh-CN"/>
              </w:rPr>
              <w:t>2023.12</w:t>
            </w:r>
          </w:p>
        </w:tc>
        <w:tc>
          <w:tcPr>
            <w:tcW w:w="1275" w:type="dxa"/>
            <w:tcBorders>
              <w:top w:val="single" w:sz="4" w:space="0" w:color="auto"/>
              <w:left w:val="single" w:sz="4" w:space="0" w:color="auto"/>
              <w:bottom w:val="single" w:sz="4" w:space="0" w:color="auto"/>
              <w:right w:val="single" w:sz="4" w:space="0" w:color="auto"/>
            </w:tcBorders>
          </w:tcPr>
          <w:p w:rsidR="007579C6" w:rsidRPr="00285847" w:rsidRDefault="007579C6" w:rsidP="004B00EF">
            <w:pPr>
              <w:rPr>
                <w:sz w:val="16"/>
                <w:szCs w:val="16"/>
              </w:rPr>
            </w:pPr>
            <w:r w:rsidRPr="00285847">
              <w:rPr>
                <w:sz w:val="16"/>
                <w:szCs w:val="16"/>
              </w:rPr>
              <w:t xml:space="preserve">Yongsheng Liu, </w:t>
            </w:r>
            <w:hyperlink r:id="rId174" w:history="1">
              <w:r w:rsidRPr="00285847">
                <w:rPr>
                  <w:sz w:val="16"/>
                  <w:szCs w:val="16"/>
                </w:rPr>
                <w:t>liuys170@chinaunicom.cn</w:t>
              </w:r>
            </w:hyperlink>
          </w:p>
          <w:p w:rsidR="007579C6" w:rsidRPr="00285847" w:rsidRDefault="007579C6" w:rsidP="004B00EF">
            <w:pPr>
              <w:rPr>
                <w:sz w:val="16"/>
                <w:szCs w:val="16"/>
              </w:rPr>
            </w:pPr>
            <w:r w:rsidRPr="00285847">
              <w:rPr>
                <w:sz w:val="16"/>
                <w:szCs w:val="16"/>
              </w:rPr>
              <w:t xml:space="preserve">Cancan Huang </w:t>
            </w:r>
            <w:hyperlink r:id="rId175" w:history="1">
              <w:r w:rsidRPr="00285847">
                <w:rPr>
                  <w:sz w:val="16"/>
                  <w:szCs w:val="16"/>
                </w:rPr>
                <w:t>huangcanc@chinatelecom.cn</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spacing w:before="20" w:after="20" w:line="200" w:lineRule="exact"/>
              <w:jc w:val="center"/>
              <w:rPr>
                <w:rFonts w:eastAsia="SimSun"/>
                <w:sz w:val="16"/>
                <w:szCs w:val="16"/>
                <w:lang w:val="en-US" w:eastAsia="zh-CN"/>
              </w:rPr>
            </w:pPr>
            <w:hyperlink r:id="rId176" w:history="1">
              <w:r w:rsidR="007579C6" w:rsidRPr="009E1F12">
                <w:rPr>
                  <w:rFonts w:eastAsia="SimSun"/>
                  <w:sz w:val="16"/>
                  <w:szCs w:val="16"/>
                  <w:lang w:val="en-US" w:eastAsia="zh-CN"/>
                </w:rPr>
                <w:t>TD1844(GEN/11)</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F730CC" w:rsidTr="00C555BA">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Q.telemetry-VBNS</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bdr w:val="none" w:sz="0" w:space="0" w:color="auto" w:frame="1"/>
              </w:rPr>
              <w:t>4/11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Signalling requirements for telemetry of virtual broadband network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bdr w:val="none" w:sz="0" w:space="0" w:color="auto" w:frame="1"/>
              </w:rPr>
              <w:t>This draft Recommendation specifies the signalling requirements for telemetry of virtual broadband network services, by architecturally adding the dedicated functional component and the corresponding interfaces in NFV framework.</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SimSun"/>
                <w:sz w:val="16"/>
                <w:szCs w:val="16"/>
                <w:lang w:val="en-US" w:eastAsia="zh-CN"/>
              </w:rPr>
              <w:t>2022 Q1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Cancan Huang, Ying Cheng</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rFonts w:eastAsia="SimSun"/>
                <w:sz w:val="16"/>
                <w:szCs w:val="16"/>
                <w:lang w:val="en-US" w:eastAsia="zh-CN"/>
              </w:rPr>
              <w:t>SG11-TD96/WP1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V.51 /M.729</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Organization of the maintenance of international telephone-type circuits used for data transmission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V.58</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4/14</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Management information model for V-series modems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1994.09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61359A"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n-US"/>
              </w:rPr>
              <w:t>X.1246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n-US"/>
              </w:rPr>
              <w:t>4/17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TableHead0"/>
              <w:jc w:val="left"/>
              <w:rPr>
                <w:b w:val="0"/>
                <w:sz w:val="16"/>
                <w:szCs w:val="16"/>
                <w:lang w:val="en-US"/>
              </w:rPr>
            </w:pPr>
            <w:r w:rsidRPr="00B763C2">
              <w:rPr>
                <w:b w:val="0"/>
                <w:sz w:val="16"/>
                <w:szCs w:val="16"/>
                <w:lang w:val="en-US"/>
              </w:rPr>
              <w:t>Technologies involved in countering voice spam in telecommunication organizations</w:t>
            </w:r>
            <w:r>
              <w:rPr>
                <w:b w:val="0"/>
                <w:sz w:val="16"/>
                <w:szCs w:val="16"/>
                <w:lang w:val="en-US"/>
              </w:rPr>
              <w:t xml:space="preserve"> – Amendment 1, Interactive and technical measures to combat spam calls</w:t>
            </w:r>
          </w:p>
          <w:p w:rsidR="007579C6" w:rsidRPr="00B763C2" w:rsidRDefault="007579C6" w:rsidP="004B00EF">
            <w:pPr>
              <w:pStyle w:val="western"/>
              <w:spacing w:before="119"/>
              <w:rPr>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TableHead0"/>
              <w:jc w:val="left"/>
              <w:rPr>
                <w:b w:val="0"/>
                <w:sz w:val="16"/>
                <w:szCs w:val="16"/>
              </w:rPr>
            </w:pPr>
            <w:r>
              <w:rPr>
                <w:b w:val="0"/>
                <w:sz w:val="16"/>
                <w:szCs w:val="16"/>
              </w:rPr>
              <w:t xml:space="preserve">Amendment 1 to ITU T Recommendation X.1246 introduces the feedback mechanism from the client, receiving possible spam call (with voice, sms, or mms) to its operator. </w:t>
            </w:r>
          </w:p>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It provides technical requirements for telecommunication management systems and/or client support services to receive notifications of income spam calls, voice or messages (sms/mms).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Pr>
                <w:sz w:val="16"/>
                <w:szCs w:val="16"/>
              </w:rPr>
              <w:t>SG17 Determined 2021-09-03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rPr>
              <w:t>Dmitry Cherkesov, Yanbin Zhang</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rPr>
              <w:t>SG17-TD4000</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61359A"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Pr>
                <w:sz w:val="16"/>
                <w:szCs w:val="16"/>
                <w:lang w:val="en-US"/>
              </w:rPr>
              <w:t>X.1247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Pr>
                <w:sz w:val="16"/>
                <w:szCs w:val="16"/>
                <w:lang w:val="en-US"/>
              </w:rPr>
              <w:t>4/17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TableHead0"/>
              <w:jc w:val="left"/>
              <w:rPr>
                <w:b w:val="0"/>
                <w:sz w:val="16"/>
                <w:szCs w:val="16"/>
                <w:lang w:val="en-US"/>
              </w:rPr>
            </w:pPr>
            <w:r>
              <w:rPr>
                <w:b w:val="0"/>
                <w:sz w:val="16"/>
                <w:szCs w:val="16"/>
                <w:lang w:val="en-US"/>
              </w:rPr>
              <w:t>Technical framework for countering mobile messaging spam. Amendment 1, Interactive and technical measures to combat spam calls</w:t>
            </w:r>
          </w:p>
          <w:p w:rsidR="007579C6" w:rsidRPr="00B763C2" w:rsidRDefault="007579C6" w:rsidP="004B00EF">
            <w:pPr>
              <w:pStyle w:val="western"/>
              <w:spacing w:before="119"/>
              <w:rPr>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TableHead0"/>
              <w:jc w:val="left"/>
              <w:rPr>
                <w:b w:val="0"/>
                <w:sz w:val="16"/>
                <w:szCs w:val="16"/>
              </w:rPr>
            </w:pPr>
            <w:r>
              <w:rPr>
                <w:b w:val="0"/>
                <w:sz w:val="16"/>
                <w:szCs w:val="16"/>
              </w:rPr>
              <w:t xml:space="preserve">Amendment 1 to ITU T Recommendation X.1247 introduces the feedback mechanism from the client, receiving possible spam call (with voice, sms, or mms) to its operator. </w:t>
            </w:r>
          </w:p>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It provides technical requirements for telecommunication management systems and/or client support services to receive notifications of income spam calls, voice or messages (sms/mms).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Pr>
                <w:sz w:val="16"/>
                <w:szCs w:val="16"/>
              </w:rPr>
              <w:t>SG17 Determined 2021-09-03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rPr>
              <w:t>Dmitry Cherkesov, Yanbin Zhang</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rPr>
              <w:t>SG17-TD4000</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X.160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Architecture for Customer Network Management Service for Public Data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 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X.161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Definition of Customer Network Management Services for Public Data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5</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F, E</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X.162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Definition of Management Information for Customer Network Management service for public data networks to be used with the CNMc interface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rsidR="007579C6" w:rsidRPr="00B763C2" w:rsidRDefault="007579C6" w:rsidP="004B00EF">
            <w:pPr>
              <w:rPr>
                <w:sz w:val="16"/>
                <w:szCs w:val="16"/>
              </w:rPr>
            </w:pPr>
            <w:r w:rsidRPr="00B763C2">
              <w:rPr>
                <w:sz w:val="16"/>
                <w:szCs w:val="16"/>
              </w:rPr>
              <w:t>This Recommendation is, in particular, concerned with the definition of information for the customer network management service, such as managed objects, attributes, name bindings, in the OSI Systems Management context (CMISE).</w:t>
            </w:r>
          </w:p>
          <w:p w:rsidR="007579C6" w:rsidRPr="00B763C2" w:rsidRDefault="007579C6" w:rsidP="004B00EF">
            <w:pPr>
              <w:rPr>
                <w:sz w:val="16"/>
                <w:szCs w:val="16"/>
              </w:rPr>
            </w:pPr>
            <w:r w:rsidRPr="00B763C2">
              <w:rPr>
                <w:sz w:val="16"/>
                <w:szCs w:val="16"/>
              </w:rPr>
              <w:t>This Recommendation corresponds to Recommendation X.163, which defines management information to be used with the CNMe interface.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X.163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Definition of Management Information for Customer Network Management Service for public data networks to be used with the CNMe Interface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defines the management information which may be provided to a customer and collectively described as Customer Network Management (CNM) via the CNMe (EDI/MHS) interface. CNM is a service which provides customers with the ability to access (and in some cases modify) management information relating to the services provided to them by the network.</w:t>
            </w:r>
          </w:p>
          <w:p w:rsidR="007579C6" w:rsidRPr="00B763C2" w:rsidRDefault="007579C6" w:rsidP="004B00EF">
            <w:pPr>
              <w:rPr>
                <w:sz w:val="16"/>
                <w:szCs w:val="16"/>
              </w:rPr>
            </w:pPr>
            <w:r w:rsidRPr="00B763C2">
              <w:rPr>
                <w:sz w:val="16"/>
                <w:szCs w:val="16"/>
              </w:rPr>
              <w:t>This Recommendation is, in particular, concerned with the definition of information for CNM such as EDI message format.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X.170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Network-network management architecture for data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p>
          <w:p w:rsidR="007579C6" w:rsidRPr="00B763C2" w:rsidRDefault="007579C6" w:rsidP="004B00EF">
            <w:pPr>
              <w:rPr>
                <w:sz w:val="16"/>
                <w:szCs w:val="16"/>
              </w:rPr>
            </w:pPr>
            <w:r w:rsidRPr="00B763C2">
              <w:rPr>
                <w:sz w:val="16"/>
                <w:szCs w:val="16"/>
              </w:rPr>
              <w:t>In view of these circumstances, this Recommendation describes the general principles and the framework, for exchanging management information and management operations between data networks.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1999.06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X.171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Network-network management services for data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defines management services exchanged at the boundary between two networks based on the Network-Network Management (NNM) architecture defined in ITU</w:t>
            </w:r>
            <w:r w:rsidRPr="00B763C2">
              <w:rPr>
                <w:sz w:val="16"/>
                <w:szCs w:val="16"/>
              </w:rPr>
              <w:noBreakHyphen/>
              <w:t>T X.170. The defined management services are generic and can be applied to many kinds of service networks. They are described irrespective of underlying management protocols.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X.217 /ISO /IEC 8649</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Information technology – Open Systems Interconnection – Service Definition for Association Control Service Element</w:t>
            </w:r>
          </w:p>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service definition for the Association Control Service Element (ACSE) which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X.217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Support of authentication mechanisms for the connectionless mode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X.217 Amd.2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US"/>
              </w:rPr>
              <w:t>X.217bis /</w:t>
            </w:r>
            <w:r w:rsidRPr="00B763C2">
              <w:rPr>
                <w:rFonts w:ascii="Times New Roman" w:hAnsi="Times New Roman" w:cs="Times New Roman"/>
                <w:sz w:val="16"/>
                <w:szCs w:val="16"/>
                <w:lang w:val="en-GB"/>
              </w:rPr>
              <w:t>ISO/IEC 15953</w:t>
            </w:r>
          </w:p>
          <w:p w:rsidR="007579C6" w:rsidRPr="00B763C2" w:rsidRDefault="007579C6" w:rsidP="004B00EF">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Service definition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This service definition defines services provided by the application-service-element for ASO-association control: the Association Control Service Element (ACSE). The ACSE provides basic facilities for the control of an ASO-association among communicating application-service-objects (ASOs).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X.227 Amd.1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Incorporation of extensibility markers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X.227 Amd.2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rPr>
              <w:lastRenderedPageBreak/>
              <w:t>X.227</w:t>
            </w:r>
            <w:r w:rsidRPr="00B763C2">
              <w:rPr>
                <w:rFonts w:ascii="Times New Roman" w:hAnsi="Times New Roman" w:cs="Times New Roman"/>
                <w:sz w:val="16"/>
                <w:szCs w:val="16"/>
                <w:lang w:val="en-GB"/>
              </w:rPr>
              <w:t>| ISO/IEC 8650-1</w:t>
            </w:r>
          </w:p>
          <w:p w:rsidR="007579C6" w:rsidRPr="00B763C2" w:rsidRDefault="007579C6" w:rsidP="004B00EF">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3/17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Information technology – Open Systems Interconnection – Connection-oriented protocol for the Association Control Service Element: Protocol specification</w:t>
            </w:r>
          </w:p>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protocol specification for the Association Control Service Element (ACSE) connection-mode service defined in Rec. X.217 | ISO/IEC 8649. This protocol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rPr>
              <w:t>X.227bis</w:t>
            </w:r>
            <w:r w:rsidR="003421CA">
              <w:rPr>
                <w:rFonts w:ascii="Times New Roman" w:hAnsi="Times New Roman" w:cs="Times New Roman"/>
                <w:sz w:val="16"/>
                <w:szCs w:val="16"/>
                <w:lang w:val="en-US"/>
              </w:rPr>
              <w:t xml:space="preserve"> </w:t>
            </w:r>
            <w:r w:rsidRPr="00B763C2">
              <w:rPr>
                <w:rFonts w:ascii="Times New Roman" w:hAnsi="Times New Roman" w:cs="Times New Roman"/>
                <w:sz w:val="16"/>
                <w:szCs w:val="16"/>
                <w:lang w:val="en-GB"/>
              </w:rPr>
              <w:t>| ISO/IEC 15954</w:t>
            </w:r>
          </w:p>
          <w:p w:rsidR="007579C6" w:rsidRPr="00B763C2" w:rsidRDefault="007579C6" w:rsidP="004B00EF">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Connection-mode protocol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US"/>
              </w:rPr>
              <w:t>Specifies the connection-mode protocol for the application service element for ASO-associated control: the Association Control Service Element (ACSE).</w:t>
            </w:r>
          </w:p>
          <w:p w:rsidR="007579C6" w:rsidRPr="00B763C2" w:rsidRDefault="007579C6" w:rsidP="004B00EF">
            <w:pPr>
              <w:rPr>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1998.09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3421C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421CA" w:rsidRPr="00B763C2" w:rsidRDefault="003421CA" w:rsidP="004B00EF">
            <w:pPr>
              <w:pStyle w:val="western"/>
              <w:spacing w:before="119"/>
              <w:rPr>
                <w:rFonts w:ascii="Times New Roman" w:hAnsi="Times New Roman" w:cs="Times New Roman"/>
                <w:sz w:val="16"/>
                <w:szCs w:val="16"/>
              </w:rPr>
            </w:pPr>
            <w:r w:rsidRPr="003421CA">
              <w:rPr>
                <w:rFonts w:ascii="Times New Roman" w:hAnsi="Times New Roman" w:cs="Times New Roman"/>
                <w:sz w:val="16"/>
                <w:szCs w:val="16"/>
              </w:rPr>
              <w:t>X.227bis Corr1</w:t>
            </w:r>
          </w:p>
        </w:tc>
        <w:tc>
          <w:tcPr>
            <w:tcW w:w="757" w:type="dxa"/>
            <w:tcBorders>
              <w:top w:val="single" w:sz="4" w:space="0" w:color="auto"/>
              <w:left w:val="single" w:sz="4" w:space="0" w:color="auto"/>
              <w:bottom w:val="single" w:sz="4" w:space="0" w:color="auto"/>
              <w:right w:val="single" w:sz="4" w:space="0" w:color="auto"/>
            </w:tcBorders>
          </w:tcPr>
          <w:p w:rsidR="003421CA" w:rsidRPr="00B763C2" w:rsidRDefault="003421CA"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421CA" w:rsidRPr="00B763C2" w:rsidRDefault="003421CA"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421CA" w:rsidRPr="00B763C2" w:rsidRDefault="003421CA" w:rsidP="004B00EF">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3421CA" w:rsidRPr="00B763C2" w:rsidRDefault="003421CA" w:rsidP="004B00EF">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3421CA" w:rsidRPr="00B763C2" w:rsidRDefault="003421CA" w:rsidP="004B00EF">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3421CA" w:rsidRPr="003421CA" w:rsidRDefault="003421CA" w:rsidP="003421CA">
            <w:pPr>
              <w:pStyle w:val="western"/>
              <w:spacing w:before="119"/>
              <w:jc w:val="center"/>
              <w:rPr>
                <w:rFonts w:ascii="Times New Roman" w:hAnsi="Times New Roman" w:cs="Times New Roman"/>
                <w:sz w:val="16"/>
                <w:szCs w:val="16"/>
                <w:lang w:val="en-GB"/>
              </w:rPr>
            </w:pPr>
            <w:r w:rsidRPr="00B763C2">
              <w:rPr>
                <w:rFonts w:ascii="Times New Roman" w:hAnsi="Times New Roman" w:cs="Times New Roman"/>
                <w:sz w:val="16"/>
                <w:szCs w:val="16"/>
                <w:lang w:val="en-GB"/>
              </w:rPr>
              <w:t>2015.07</w:t>
            </w:r>
          </w:p>
        </w:tc>
        <w:tc>
          <w:tcPr>
            <w:tcW w:w="1275" w:type="dxa"/>
            <w:tcBorders>
              <w:top w:val="single" w:sz="4" w:space="0" w:color="auto"/>
              <w:left w:val="single" w:sz="4" w:space="0" w:color="auto"/>
              <w:bottom w:val="single" w:sz="4" w:space="0" w:color="auto"/>
              <w:right w:val="single" w:sz="4" w:space="0" w:color="auto"/>
            </w:tcBorders>
          </w:tcPr>
          <w:p w:rsidR="003421CA" w:rsidRPr="00B763C2" w:rsidRDefault="003421CA"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421CA" w:rsidRPr="00B763C2" w:rsidRDefault="003421CA"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421CA" w:rsidRPr="00B763C2" w:rsidRDefault="003421CA"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X.282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Elements of management information related to the OSI Data Link Layer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Specifies the specification of management information related to the Data Link Layer, including the managed objects class definition of Data Link Layer managed objects, the relationship of the managed objects and attributes to both the operation of the layer and to other objects and attributes of the layer, and the allowable actions on the attributes of Data Link Layer managed objects.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1999.06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Monica Stahl</w:t>
            </w:r>
          </w:p>
          <w:p w:rsidR="007579C6" w:rsidRPr="00B763C2" w:rsidRDefault="007579C6" w:rsidP="004B00EF">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t>X.283 |ISO /IEC 10733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 xml:space="preserve">Information technology – </w:t>
            </w:r>
            <w:r w:rsidRPr="00B763C2">
              <w:rPr>
                <w:rFonts w:ascii="Times New Roman" w:hAnsi="Times New Roman" w:cs="Times New Roman"/>
                <w:sz w:val="16"/>
                <w:szCs w:val="16"/>
                <w:lang w:val="en-US"/>
              </w:rPr>
              <w:t xml:space="preserve">Elements of management information related to OSI Network Layer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specification of management information related to the Network layer, including the managed object class definition of Network layer managed objects, the relationship of the managed objects and attributes to both operation of the layer and to other objects and attributes of the layer, and the allowable actions on the attributes of Network layer managed objects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1997.12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M. Shand</w:t>
            </w:r>
          </w:p>
          <w:p w:rsidR="007579C6" w:rsidRPr="00B763C2" w:rsidRDefault="007579C6" w:rsidP="004B00EF">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t>X.284 /ISO /IEC 10737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Information technology – Elements of management information related to OSI Transport Layer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specification of management information related to the Transport layer, including the managed object class definition of Transport layer managed objects, the relationship of the managed objects and attributes to both the operation of the layer and to other objects and attributes of the layer, and the allowable actions on the attributes of Transport layer managed objects.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1997.12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H. S. Lee</w:t>
            </w:r>
          </w:p>
          <w:p w:rsidR="007579C6" w:rsidRPr="00B763C2" w:rsidRDefault="007579C6" w:rsidP="004B00EF">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s-ES_tradnl"/>
              </w:rPr>
              <w:t>X.287</w:t>
            </w:r>
            <w:r w:rsidRPr="00B763C2">
              <w:rPr>
                <w:rFonts w:ascii="Times New Roman" w:hAnsi="Times New Roman" w:cs="Times New Roman"/>
                <w:sz w:val="16"/>
                <w:szCs w:val="16"/>
              </w:rPr>
              <w:t xml:space="preserve"> </w:t>
            </w:r>
            <w:r w:rsidRPr="00B763C2">
              <w:rPr>
                <w:rFonts w:ascii="Times New Roman" w:hAnsi="Times New Roman" w:cs="Times New Roman"/>
                <w:sz w:val="16"/>
                <w:szCs w:val="16"/>
                <w:lang w:val="en-GB"/>
              </w:rPr>
              <w:t>| ISO/IEC 10165-8</w:t>
            </w:r>
          </w:p>
          <w:p w:rsidR="007579C6" w:rsidRPr="00B763C2" w:rsidRDefault="007579C6" w:rsidP="004B00EF">
            <w:pPr>
              <w:rPr>
                <w:sz w:val="16"/>
                <w:szCs w:val="16"/>
                <w:lang w:val="es-ES_tradnl"/>
              </w:rPr>
            </w:pP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t>Information technology – Open Systems Interconnection – Structure of management information: Managed objects for supporting upper layers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US"/>
              </w:rPr>
              <w:t>Defines upper-layer managed objects. It establishes a model for common supporting upper-layer objects and provides generic and formal definition for common supporting upper-layer information (managed objects). In this context, supporting upper layers mean ACSE, Presentation and Session layers.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Laura Redmann</w:t>
            </w:r>
          </w:p>
          <w:p w:rsidR="007579C6" w:rsidRPr="00B763C2" w:rsidRDefault="007579C6" w:rsidP="004B00EF">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lastRenderedPageBreak/>
              <w:t>X.290 /ISO /IEC 9646-1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rPr>
              <w:t>1111</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t>OSI conformance testing methodology and framework for protocol Recommendations for ITU-T applications - General concepts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Defines the general concepts for OSI conformance testing methodology and framework for protocol Recommendations. It provides general principles for conformance testing which can make possible wide acceptance and confidence of conformance test results. It describes the definition of terms, test methods and test suites of OSI protocol conformance testing. The text was developed jointly with ISO/IEC JTC1 and the main intent of this revision is to reflect the changes as a result of the work on Protocol Profile Testing Methodology (PPTM) and on Multi-Party Testing Methodology (MPyTM).</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C. H. Yim</w:t>
            </w:r>
          </w:p>
          <w:p w:rsidR="007579C6" w:rsidRPr="00B763C2" w:rsidRDefault="007579C6" w:rsidP="004B00EF">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t>X.292 /ISO /IEC 9646-3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rPr>
              <w:t>12/17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t>OSI conformance testing methodology and framework for protocol Recommendations for ITU-T applications - The Tree and Tabular Combined Notation (TTCN)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US"/>
              </w:rPr>
              <w:t>Defines an informal test notation, called the Tree and Tabular Combined Notation (TTCN), for OSI conformance test suites, which is independent of test methods, layers and protocols, and which reflects the abstract testing methodology defined in ITU-T Recs X.290 and X.291. This edition incorporates corrections of defects received and is equivalent to ETSI TR 101 666, which is also known as TTCN2++.</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T</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2002.05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Ostap Monkewich</w:t>
            </w:r>
          </w:p>
          <w:p w:rsidR="007579C6" w:rsidRPr="00B763C2" w:rsidRDefault="007579C6" w:rsidP="004B00EF">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fr-FR"/>
              </w:rPr>
              <w:t xml:space="preserve">X.460 | </w:t>
            </w:r>
            <w:r w:rsidRPr="00B763C2">
              <w:rPr>
                <w:rFonts w:ascii="Times New Roman" w:hAnsi="Times New Roman" w:cs="Times New Roman"/>
                <w:sz w:val="16"/>
                <w:szCs w:val="16"/>
                <w:lang w:val="en-GB"/>
              </w:rPr>
              <w:t>ISO/IEC 11588-1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val="en-US"/>
              </w:rPr>
              <w:t>Information technology – Message Handling Systems (MHS) Management: Model and architecture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uses TMN principles to organize and specify management functions for MHS.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GB"/>
              </w:rPr>
              <w:t>P. Contant</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X.500-series | ISO/IEC 9594 All Parts</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Information technology – Open Systems Interconnection – The Directory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Edition 9 of the X.500-series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2019.10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keepNext/>
              <w:spacing w:before="119"/>
              <w:rPr>
                <w:rFonts w:ascii="Times New Roman" w:hAnsi="Times New Roman" w:cs="Times New Roman"/>
                <w:sz w:val="16"/>
                <w:szCs w:val="16"/>
                <w:lang w:val="en-GB"/>
              </w:rPr>
            </w:pPr>
            <w:r w:rsidRPr="00B763C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lastRenderedPageBreak/>
              <w:t>X.510 | ISO/IEC 9594-11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Information technology - Open Systems Interconnection - The Directory: Protocol specifications for secure operations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Recommendation ITU-T X.510 | ISO/IEC 9594-11 specifies a general protocol, called the wrapper protocol, that provides cyber security for protocols designed for protection by the wrapper protocol. The wrapper protocol provides authentication, integrity and optionally confidentiality (encryption). The wrapper protocol allows cyber security to be provided independently of the protected protocols, which means that the security may be enhanced without affecting protected protocol specifications. The wrapper protocol is specified without specifying specific cryptographic algorithms but is designed for plucking-in cryptographic algorithms as required. The wrapper protocol is designed for easy migration of cryptographic algorithms, as stronger cryptographic algorithms become necessary. Recommendation ITU-T X.510 | ISO/IEC 9594-11 contains recommendations for how other Recommendations and International Standards may include features for migration of cryptographic algorithms, and it includes ASN.1 specifications to be applied for that purpose. Recommendation ITU-T X.510 | ISO/IEC 9594-11 also specifies three protocols that make use of the protection of the wrapper protocol. This includes a protocol for maintenance of authorization and validation lists (AVLs), a protocol for subscribing of public-key certificate status and a protocol for accessing a trust broker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fr-FR"/>
              </w:rPr>
            </w:pPr>
            <w:r w:rsidRPr="00B763C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TD2965R1 (2020.05)</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X.510 | ISO/IEC 9594-11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 xml:space="preserve">Information technology - Open Systems Interconnection - The Directory: Protocol specifications for secure operations – Extensions to Rec. ITU-T X.510 | ISO/IEC 9594-11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This amendment is focusing on extensions that will strengthen the security and usability of Rec. ITU-T X.510 | ISO/IEC 9594-11</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fr-FR"/>
              </w:rPr>
            </w:pPr>
            <w:r w:rsidRPr="00B763C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SG17-TD3996R1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lastRenderedPageBreak/>
              <w:t xml:space="preserve">X.530 </w:t>
            </w:r>
            <w:r w:rsidRPr="00B763C2">
              <w:rPr>
                <w:rFonts w:ascii="Times New Roman" w:hAnsi="Times New Roman" w:cs="Times New Roman"/>
                <w:sz w:val="16"/>
                <w:szCs w:val="16"/>
                <w:lang w:val="en-GB"/>
              </w:rPr>
              <w:t>| ISO/IEC 9594-10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The Directory: Use of systems management for administration of the Directory</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The Directory may support open systems applications such as message handling systems; file transfer, access and management (FTAM) systems; and transaction processing systems. Therefore, the Directory system may be manageable from an integrated system management platform. The purpose of Directory management is to assure that needed, accurate Directory information is available to users as scheduled with the expected response time, integrity, security and level of consistency. Furthermore, systems management may be accomplished with the minimum burden on processing time and memory on platforms and the communications system. This Recommendation | International Standard describes the requirements for Directory management, and analyses these requirements to identify those that may be realized by OSI systems management services (and protocols), those that are realized by Directory services (and protocols), and those that are realized by local means.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2008.11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X.650 </w:t>
            </w:r>
            <w:r w:rsidRPr="00B763C2">
              <w:rPr>
                <w:rFonts w:ascii="Times New Roman" w:hAnsi="Times New Roman" w:cs="Times New Roman"/>
                <w:sz w:val="16"/>
                <w:szCs w:val="16"/>
                <w:lang w:val="en-GB"/>
              </w:rPr>
              <w:t>| ISO/IEC 7498-3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Basic Reference Model: Naming and addressing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architectural principles for identification (naming) and location (addressing) of objects for the purpose of interconnection within the Open System Interconnection Environment (OSIE).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John Day</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t>X.660 | ISO /IEC 9834-1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Procedures for the operation of OSI Registration Authorities: General procedures and top arcs of the International Object Identifier tree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Registration procedures for the allocation of OBJECT IDENTIFIER values as well as other name forms (e.g. AE and AP Titles).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R</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2011.07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GB"/>
              </w:rPr>
              <w:t>Olivier Dubuisson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X.680 </w:t>
            </w:r>
            <w:r w:rsidRPr="00B763C2">
              <w:rPr>
                <w:rFonts w:ascii="Times New Roman" w:hAnsi="Times New Roman" w:cs="Times New Roman"/>
                <w:sz w:val="16"/>
                <w:szCs w:val="16"/>
                <w:lang w:val="en-GB"/>
              </w:rPr>
              <w:t>| ISO/IEC 8824-1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2"/>
              <w:spacing w:before="119"/>
              <w:ind w:left="0" w:firstLine="0"/>
              <w:rPr>
                <w:sz w:val="16"/>
                <w:szCs w:val="16"/>
              </w:rPr>
            </w:pPr>
            <w:r w:rsidRPr="00B763C2">
              <w:rPr>
                <w:b w:val="0"/>
                <w:bCs/>
                <w:sz w:val="16"/>
                <w:szCs w:val="16"/>
              </w:rPr>
              <w:t>Information technology – Abstract Syntax Notation One (ASN.1): Specification of basic notation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a notation called Abstract Syntax Notation One (ASN.1) for defining the syntax of information data. It defines a number of simple data types and specifies a notation for referencing these types and for specifying values of these types.</w:t>
            </w:r>
            <w:r w:rsidRPr="00B763C2">
              <w:rPr>
                <w:rFonts w:ascii="Times New Roman" w:hAnsi="Times New Roman" w:cs="Times New Roman"/>
                <w:sz w:val="16"/>
                <w:szCs w:val="16"/>
                <w:lang w:val="en-US"/>
              </w:rPr>
              <w:br/>
              <w:t>The ASN.1 notations can be applied whenever it is necessary to define the abstract syntax of information without constraining in any way how the information is encoded for transmission.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GB"/>
              </w:rPr>
              <w:t>Paul Thorpe</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rPr>
              <w:t xml:space="preserve">X.681 </w:t>
            </w:r>
            <w:r w:rsidRPr="00B763C2">
              <w:rPr>
                <w:rFonts w:ascii="Times New Roman" w:hAnsi="Times New Roman" w:cs="Times New Roman"/>
                <w:sz w:val="16"/>
                <w:szCs w:val="16"/>
                <w:lang w:val="en-US"/>
              </w:rPr>
              <w:t xml:space="preserve">| </w:t>
            </w:r>
            <w:r w:rsidRPr="00B763C2">
              <w:rPr>
                <w:rFonts w:ascii="Times New Roman" w:hAnsi="Times New Roman" w:cs="Times New Roman"/>
                <w:sz w:val="16"/>
                <w:szCs w:val="16"/>
                <w:lang w:val="en-GB"/>
              </w:rPr>
              <w:t>ISO/IEC 8824-2</w:t>
            </w:r>
          </w:p>
          <w:p w:rsidR="007579C6" w:rsidRPr="00B763C2" w:rsidRDefault="007579C6" w:rsidP="004B00EF">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Information technology - Abstract Syntax Notation One (ASN.1): Information object specification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Provides the ASN.1 notation which allows information object classes as well as individual information objects and sets thereof to be defined and given reference names. An information object class defines the form of a conceptual table (an information object set) with one column for each field in the information object class, and with each complete row defining an information object.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lastRenderedPageBreak/>
              <w:t>X.682</w:t>
            </w:r>
            <w:r w:rsidRPr="00B763C2">
              <w:rPr>
                <w:rFonts w:ascii="Times New Roman" w:hAnsi="Times New Roman" w:cs="Times New Roman"/>
                <w:sz w:val="16"/>
                <w:szCs w:val="16"/>
                <w:lang w:val="en-GB"/>
              </w:rPr>
              <w:t>| ISO/IEC 8824-3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Information technology - Abstract Syntax Notation One (ASN.1): Constraint specification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ASN.1 notation for the general case of constraint and exception specification by which the data values of a structured data type can be limited. The notation also provides for signalling if and when a constraint is violated.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X.683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8824-4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Information technology - Abstract Syntax Notation One (ASN.1): Parameterization of ASN.1 specifications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Defines the provisions for parameterized reference names and parameterized assignments for data types which are useful for the designer when writing specifications where some aspects are left undefined at certain stages of the development to be filled in at a later stage to produce a complete definition of an abstract syntax.</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X.690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8825-1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ASN.1 encoding rules: Specification of Basic Encoding Rules (BER), Canonical Encoding Rules (CER) and Distinguished Encoding Rules (DER)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Defines a set of Basic Encoding Rules (BER) that may be applied to values of types defined using the ASN.1 notation. Application of these encoding rules produces a transfer syntax for such values. It is implicit in the specification of these encoding rules that they are also used for decoding. This Recommendation | International Standard defines also a set of Distinguished Encoding Rules (DER) and a set of Canonical Encoding Rules (CER) both of which provide constraints on the Basic Encoding Rules (BER). The key difference between them is that DER uses the definite length form of encoding while CER uses the indefinite length form. DER is more suitable for the small encoded values, while CER is more suitable for the large ones. It is implicit in the specification of these encoding rules that they are also used for decoding.</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X.691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8825-2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ASN.1 encoding rules: Specification of Packed Encoding Rules (PER)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US"/>
              </w:rPr>
              <w:t>Describes a set of encoding rules that can be applied to values of all ASN.1 types to achieve a much more compact representation than that achieved by the Basic Encoding Rules and its derivatives (described in Rec. ITU-T X.690 | ISO/IEC 8825-1).</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X.692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8825-3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ASN.1 encoding rules - Specification of encoding control notation (ECN)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Defines the Encoding Control Notation (ECN) used to specify encodings (of ASN.1 types) that differ from those provided by standardized encoding rules such as the Basic Encoding Rules (BER) and the Packed Encoding Rules (PER).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X.693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8825-4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ASN.1 encoding rules: XML encoding rules (XER)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Specifies rules for encoding values of ASN.1 types using the Extensible Markup Language (XML).</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X.700 /ISO /IEC 7498-4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Management framework for Open Systems Interconnection (OSI) for CCITT applications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Describes the general organization of OSI management from the perspective of managing OSI protocol stacks.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X.701 /ISO /IEC 10040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Systems Management Overview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X.702 /ISO /IEC 11587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Application Context for Systems Management with OSI Transaction Processing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X.703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Distributed Management Architecture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Extends on an evolutionary basis the manager - agent architecture in Recommendation X.701. Uses ODP concepts and notation such as viewpoints.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X.703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ODMA - support using ODP IDL and ODP functions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X.710 /ISO /IEC 9595 (1991)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Open Systems Interconnection - Common Management Information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Defines the management services provided to a management information service user.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X.711 /ISO /IEC 9596-1 (1991)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Common Management Information Protocol: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X.711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X.711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X.712 /ISO /IEC 9596-2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Common management information protocol: Protocol Implementation Conformance Statement (PICS) proforma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val="es-ES_tradnl"/>
              </w:rPr>
              <w:t>X.712 Cor 1&amp;2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r w:rsidRPr="00B763C2">
              <w:rPr>
                <w:sz w:val="16"/>
                <w:szCs w:val="16"/>
                <w:lang w:val="es-ES_tradnl"/>
              </w:rPr>
              <w:t>X.712 Cor 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11/2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_tradnl"/>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_tradnl"/>
              </w:rPr>
            </w:pPr>
            <w:r w:rsidRPr="00B763C2">
              <w:rPr>
                <w:sz w:val="16"/>
                <w:szCs w:val="16"/>
                <w:lang w:val="es-ES_tradnl"/>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X.720 /ISO /IEC 10165-1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CH"/>
              </w:rPr>
            </w:pPr>
            <w:r w:rsidRPr="00B763C2">
              <w:rPr>
                <w:sz w:val="16"/>
                <w:szCs w:val="16"/>
                <w:lang w:val="fr-CH"/>
              </w:rPr>
              <w:t>9/2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fr-CH"/>
              </w:rPr>
            </w:pPr>
            <w:r w:rsidRPr="00B763C2">
              <w:rPr>
                <w:sz w:val="16"/>
                <w:szCs w:val="16"/>
                <w:lang w:val="fr-CH"/>
              </w:rPr>
              <w:t>Information technology - Open Systems Interconnection - Structure of Management Information: Management Information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1992.01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X.720 Am</w:t>
            </w:r>
            <w:r w:rsidRPr="00B763C2">
              <w:rPr>
                <w:sz w:val="16"/>
                <w:szCs w:val="16"/>
                <w:lang w:val="en-US"/>
              </w:rPr>
              <w:t xml:space="preserve">d </w:t>
            </w:r>
            <w:r w:rsidRPr="00B763C2">
              <w:rPr>
                <w:sz w:val="16"/>
                <w:szCs w:val="16"/>
              </w:rPr>
              <w:t>1 /ISO /IEC 10165-1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Generalization of terms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X.720.neutral</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Common Management Information - Protocol Neutral management information models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Martin Soukup (Nortel Networks, Canada) </w:t>
            </w:r>
            <w:hyperlink r:id="rId177" w:history="1">
              <w:r w:rsidRPr="00B763C2">
                <w:rPr>
                  <w:sz w:val="16"/>
                  <w:szCs w:val="16"/>
                </w:rPr>
                <w:t>msoukup@nortelnetworks.com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D.180, D.181 (May 04)</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X.721 /ISO /IEC 10165-2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Systems Interconnection - Structure of Management Information: Definition of Management Information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X.721 Am</w:t>
            </w:r>
            <w:r w:rsidRPr="00B763C2">
              <w:rPr>
                <w:sz w:val="16"/>
                <w:szCs w:val="16"/>
                <w:lang w:val="en-US"/>
              </w:rPr>
              <w:t xml:space="preserve">d </w:t>
            </w:r>
            <w:r w:rsidRPr="00B763C2">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State Model extensions for Life cycle states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2001.08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X.721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X.721 Cor 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DMI corrigenda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X.721 Cor 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X.722 /ISO /IEC 10165-4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X.722 Am</w:t>
            </w:r>
            <w:r w:rsidRPr="00B763C2">
              <w:rPr>
                <w:sz w:val="16"/>
                <w:szCs w:val="16"/>
                <w:lang w:val="en-US"/>
              </w:rPr>
              <w:t xml:space="preserve">d </w:t>
            </w:r>
            <w:r w:rsidRPr="00B763C2">
              <w:rPr>
                <w:sz w:val="16"/>
                <w:szCs w:val="16"/>
              </w:rPr>
              <w:t>1 ISO /IEC 10165-4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extension to include Set by create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X.722 Am</w:t>
            </w:r>
            <w:r w:rsidRPr="00B763C2">
              <w:rPr>
                <w:sz w:val="16"/>
                <w:szCs w:val="16"/>
                <w:lang w:val="en-US"/>
              </w:rPr>
              <w:t xml:space="preserve">d </w:t>
            </w:r>
            <w:r w:rsidRPr="00B763C2">
              <w:rPr>
                <w:sz w:val="16"/>
                <w:szCs w:val="16"/>
              </w:rPr>
              <w:t>2 /ISO /IEC 10165-4 Amd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Guidelines for Production of Equivalent ASN.1:1990 and ASN.1:1994 Modules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Provides detailed guidance on use of ASN.1:1994.</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X.722 Am</w:t>
            </w:r>
            <w:r w:rsidRPr="00B763C2">
              <w:rPr>
                <w:sz w:val="16"/>
                <w:szCs w:val="16"/>
                <w:lang w:val="en-US"/>
              </w:rPr>
              <w:t xml:space="preserve">d </w:t>
            </w:r>
            <w:r w:rsidRPr="00B763C2">
              <w:rPr>
                <w:sz w:val="16"/>
                <w:szCs w:val="16"/>
              </w:rPr>
              <w:t>3 /ISO /IEC 10165-4 Amd 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Guidelines for the use of "Z" in describing the Behaviour of Managed Objects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Provides the guidelines on using Z.</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X.722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Technical Corrigendum 1</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X.722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Revision of GDMO to include ASN.1:1997</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X.723 /ISO /IEC 10165-5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Generic Management Information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1993.11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X.723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X.723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X.724 /ISO /IEC 10165-6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Requirements and Guidelines for Implementation Conformance Statement Proformas Associated With OSI Management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Requirement and Guidelines for Implementation Conformance Statement Proformas Associated with Management Information. Specifies what is to be stated for management information conformance and provides proformas for use by implementors and profile developers. Proformas included for managed objects, attributes, attribute groups etc.</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C, 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X.725 /ISO /IEC 10156-7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General Relationship Model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Provides a general model and specification tools for the definition of relationships among managed objects.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X.727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Systems management application layer managed objects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lastRenderedPageBreak/>
              <w:t>X.730 /ISO /IEC 10164-1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Object Management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services for the creation and deletion of managed objects and the reporting about the results of these operations and changes to attribute values.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X.730 Am</w:t>
            </w:r>
            <w:r w:rsidRPr="00B763C2">
              <w:rPr>
                <w:sz w:val="16"/>
                <w:szCs w:val="16"/>
                <w:lang w:val="en-US"/>
              </w:rPr>
              <w:t xml:space="preserve">d </w:t>
            </w:r>
            <w:r w:rsidRPr="00B763C2">
              <w:rPr>
                <w:sz w:val="16"/>
                <w:szCs w:val="16"/>
              </w:rPr>
              <w:t>1 /ISO /IEC 10164-1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conformance statements and a proforma for X.730 | ISO/IEC 10164-1.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rPr>
              <w:t>X.730 Am</w:t>
            </w:r>
            <w:r w:rsidRPr="00B763C2">
              <w:rPr>
                <w:sz w:val="16"/>
                <w:szCs w:val="16"/>
                <w:lang w:val="en-US"/>
              </w:rPr>
              <w:t xml:space="preserve">d </w:t>
            </w:r>
            <w:r w:rsidRPr="00B763C2">
              <w:rPr>
                <w:sz w:val="16"/>
                <w:szCs w:val="16"/>
              </w:rPr>
              <w:t>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X.731 /ISO /IEC 10164-2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State Management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generic state transition model and the necessary attributes for managed objects based on the need for administrative control by a manager and the operational states during normal service.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X.731 Am</w:t>
            </w:r>
            <w:r w:rsidRPr="00B763C2">
              <w:rPr>
                <w:sz w:val="16"/>
                <w:szCs w:val="16"/>
                <w:lang w:val="en-US"/>
              </w:rPr>
              <w:t xml:space="preserve">d </w:t>
            </w:r>
            <w:r w:rsidRPr="00B763C2">
              <w:rPr>
                <w:sz w:val="16"/>
                <w:szCs w:val="16"/>
              </w:rPr>
              <w:t>1 /ISO /IEC 10164-2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conformance statements and a proforma for X.731 | ISO/IEC 10164-2.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X.731 Am</w:t>
            </w:r>
            <w:r w:rsidRPr="00B763C2">
              <w:rPr>
                <w:sz w:val="16"/>
                <w:szCs w:val="16"/>
                <w:lang w:val="en-US"/>
              </w:rPr>
              <w:t xml:space="preserve">d </w:t>
            </w:r>
            <w:r w:rsidRPr="00B763C2">
              <w:rPr>
                <w:sz w:val="16"/>
                <w:szCs w:val="16"/>
              </w:rPr>
              <w:t>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Amendment to X.721 and X.731 to support LIFECYCLE state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X.731 Cor 1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X.731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X.732 /ISO /IEC 10164-3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Attributes for Representing Relationships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attributes for maintaining information about and permitting control over the relationships between managed objects based on such relationships as service user, service provider and peer-to-peer.</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X.732 Am</w:t>
            </w:r>
            <w:r w:rsidRPr="00B763C2">
              <w:rPr>
                <w:sz w:val="16"/>
                <w:szCs w:val="16"/>
                <w:lang w:val="en-US"/>
              </w:rPr>
              <w:t xml:space="preserve">d </w:t>
            </w:r>
            <w:r w:rsidRPr="00B763C2">
              <w:rPr>
                <w:sz w:val="16"/>
                <w:szCs w:val="16"/>
              </w:rPr>
              <w:t>1 /ISO /IEC 10164-3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Implementation Conformance Statement proformas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conformance statements and a Proforma for X.732 | ISO/IEC 10164-3.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X.732 Am</w:t>
            </w:r>
            <w:r w:rsidRPr="00B763C2">
              <w:rPr>
                <w:sz w:val="16"/>
                <w:szCs w:val="16"/>
                <w:lang w:val="en-US"/>
              </w:rPr>
              <w:t xml:space="preserve">d </w:t>
            </w:r>
            <w:r w:rsidRPr="00B763C2">
              <w:rPr>
                <w:sz w:val="16"/>
                <w:szCs w:val="16"/>
              </w:rPr>
              <w:t>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X.733 /ISO /IEC 10164-4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Alarm Reporting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attributes and message structure for alarm reports.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X.733 Am</w:t>
            </w:r>
            <w:r w:rsidRPr="00B763C2">
              <w:rPr>
                <w:sz w:val="16"/>
                <w:szCs w:val="16"/>
                <w:lang w:val="en-US"/>
              </w:rPr>
              <w:t xml:space="preserve">d </w:t>
            </w:r>
            <w:r w:rsidRPr="00B763C2">
              <w:rPr>
                <w:sz w:val="16"/>
                <w:szCs w:val="16"/>
              </w:rPr>
              <w:t>1 /ISO /IEC 10164-4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Specifies the conformance statements and a Proforma for X.733 | ISO/IEC 10164-4. This document may be used by ISP and other profile developers, who can use the Proforma. </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X.733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rPr>
              <w:t>X.733 Cor 1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X.733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Clarification of clear semantics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Event Report Management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X.734 Am</w:t>
            </w:r>
            <w:r w:rsidRPr="00B763C2">
              <w:rPr>
                <w:sz w:val="16"/>
                <w:szCs w:val="16"/>
                <w:lang w:val="en-US"/>
              </w:rPr>
              <w:t xml:space="preserve">d </w:t>
            </w:r>
            <w:r w:rsidRPr="00B763C2">
              <w:rPr>
                <w:sz w:val="16"/>
                <w:szCs w:val="16"/>
              </w:rPr>
              <w:t>1 /ISO /IEC 10164-5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conformance statements and a proforma for X.734 | ISO/IEC 10164-5.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X.734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rPr>
              <w:t>X.734 Cor 1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X.734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Clarification of attribute change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X.735 /ISO /IEC 10164-6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Log Control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managed objects for the creation and administration of log records for managed objects.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X.735 Amd 1 /ISO /IEC 10164-6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conformance statements and a proforma for X.735 | ISO/IEC 10164-6.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rPr>
              <w:t>X.735 Am</w:t>
            </w:r>
            <w:r w:rsidRPr="00B763C2">
              <w:rPr>
                <w:sz w:val="16"/>
                <w:szCs w:val="16"/>
                <w:lang w:val="en-US"/>
              </w:rPr>
              <w:t>d</w:t>
            </w:r>
            <w:r w:rsidRPr="00B763C2">
              <w:rPr>
                <w:sz w:val="16"/>
                <w:szCs w:val="16"/>
                <w:lang w:val="ru-RU"/>
              </w:rPr>
              <w:t xml:space="preserve"> </w:t>
            </w:r>
            <w:r w:rsidRPr="00B763C2">
              <w:rPr>
                <w:sz w:val="16"/>
                <w:szCs w:val="16"/>
              </w:rPr>
              <w:t>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X.735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X.736 /ISO /IEC 10164-7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Security Alarm Reporting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a "Security Alarm" for notifying a remote manager about security related events.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X.736 Amd 1 /ISO /IEC 10164-7</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conformance statements and a proforma for X.736 | ISO/IEC 10164-7.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rPr>
              <w:t>X.736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X.737 /ISO /IEC 10164-14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Confidence and Diagnostic Test Classes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attributes for a number of generic tests, such as "loopback" of a communications path, that may be invoked and controlled by the services of Test Management Function [X.745].</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lastRenderedPageBreak/>
              <w:t>X.737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X.737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X.737 Cor 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X.738 /ISO /IEC 10164-13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Summarization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X.738 Amd 1 /ISO /IEC 10164-13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conformance statements and a proforma for X.738 | ISO/IEC 10164-13.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X.738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X.738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X.739 /ISO /IEC 10164-11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Metric objects and attributes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managed objects for monitoring the performance provided by resources (e.g. bit error rates) using the concept of gauges and counters.</w:t>
            </w:r>
          </w:p>
          <w:p w:rsidR="007579C6" w:rsidRPr="00B763C2" w:rsidRDefault="007579C6" w:rsidP="004B00EF">
            <w:pPr>
              <w:rPr>
                <w:sz w:val="16"/>
                <w:szCs w:val="16"/>
              </w:rPr>
            </w:pPr>
            <w:r w:rsidRPr="00B763C2">
              <w:rPr>
                <w:sz w:val="16"/>
                <w:szCs w:val="16"/>
              </w:rPr>
              <w:t>NOTE – study on "additional metric objects and attributes" is planned.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X.739 Amd 1 /ISO /IEC 10164-11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conformance statements and a proforma for X.739 | ISO/IEC 10164-11.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X.739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X.740 /ISO /IEC 10164-8</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Security Audit Trail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Specifies a model and managed object for compiling and administering a security audit trail. </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X.740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X.740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X.740 Corr 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X.741 /ISO /IEC 10164-9</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Objects and Attributes for Access Control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managed objects for the creation and administration of access control information for controlling access to managed objects, to attribute granularity as applicable.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X.741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X.741 Cor 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X.742 /ISO /IEC 10164-10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Usage metering function for accounting purposes purposes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managed objects for the collection of accounting information concerning the use of resources.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X.742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X.742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X.742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X.743 /ISO /IEC 10164-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Time Management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managed objects and algorithm for permitting a system to synchronize an associated "clock" with "clocks" in other systems such that the accuracy for such things as management time stamps, is known within some probability bound.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X.743 Cor1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X.744 /ISO /IEC 10164-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Software Management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management information for the control and administration of software entities at a remote system.</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X.744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X.744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X.744 Cor 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X.744.1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CORBA-based TMN Software Management Service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X.745 /ISO /IEC 10164-12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Test Management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X.745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X.745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X.745 Cor 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X.746 /ISO /IEC 10164-15</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Scheduling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X.748 /ISO /IEC 10164-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Response Time Monitoring and Histogram Generation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Scope to be agreed. Currently in abeyance.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X.749 /ISO /IEC 10164-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Management domain and management policy management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managed objects for the creation and administration of management domains and association with policy managed objects.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X.750 /ISO /IEC 10164-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Management Knowledge Management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X.750 Amd</w:t>
            </w:r>
            <w:r w:rsidRPr="00B763C2">
              <w:rPr>
                <w:sz w:val="16"/>
                <w:szCs w:val="16"/>
                <w:lang w:val="ru-RU"/>
              </w:rPr>
              <w:t xml:space="preserve"> </w:t>
            </w:r>
            <w:r w:rsidRPr="00B763C2">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X.750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X.751 /ISO /IEC 10164-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Changeover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a model and management information for the administration and permissible state transitions for a set of managed objects representing resources operating in a primary and secondary role (i.e. there may be "n" secondaries). The secondary role admits of "hot" or "cold" standby.</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X.751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X.751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X.753 /ISO /IEC 10164-21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Command Sequencer</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Provides a means to specify a collection of management operations for "later" activation in a system.</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X.754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Enhanced Event Control Function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(supersedes X.734 amd 2 and X.721 amd 1)</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keepNext/>
              <w:keepLines/>
              <w:rPr>
                <w:sz w:val="16"/>
                <w:szCs w:val="16"/>
                <w:lang w:val="es-ES"/>
              </w:rPr>
            </w:pPr>
            <w:hyperlink r:id="rId178" w:tooltip="See more details" w:history="1">
              <w:r w:rsidR="007579C6" w:rsidRPr="00B763C2">
                <w:rPr>
                  <w:sz w:val="16"/>
                  <w:szCs w:val="16"/>
                  <w:lang w:val="es-ES"/>
                </w:rPr>
                <w:t>X.760</w:t>
              </w:r>
            </w:hyperlink>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4B00EF">
            <w:pPr>
              <w:rPr>
                <w:sz w:val="16"/>
                <w:szCs w:val="16"/>
                <w:lang w:val="es-ES"/>
              </w:rPr>
            </w:pPr>
            <w:r w:rsidRPr="00B763C2">
              <w:rPr>
                <w:sz w:val="16"/>
                <w:szCs w:val="16"/>
                <w:lang w:val="es-ES"/>
              </w:rPr>
              <w:t>The measurement framework for the statistical indicators of website traffic</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ru-RU"/>
              </w:rPr>
            </w:pPr>
            <w:r w:rsidRPr="00B763C2">
              <w:rPr>
                <w:sz w:val="16"/>
                <w:szCs w:val="16"/>
                <w:lang w:val="ru-RU"/>
              </w:rPr>
              <w:t>2017</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rPr>
                <w:sz w:val="16"/>
                <w:szCs w:val="16"/>
                <w:lang w:val="es-ES"/>
              </w:rPr>
            </w:pPr>
            <w:hyperlink r:id="rId179" w:history="1">
              <w:r w:rsidR="007579C6" w:rsidRPr="00B763C2">
                <w:rPr>
                  <w:sz w:val="16"/>
                  <w:szCs w:val="16"/>
                  <w:lang w:val="es-ES"/>
                </w:rPr>
                <w:t>Xiuying Nie</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X.770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ODMA Notifications dispatch functions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X.780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TMN guidelines for defining CORBA managed objects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Keith Alan and Lakshmi Raman</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X.780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System Objects and user guide for bulk attribute retrieval </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Keith Alen and Tom Rutt</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X.780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2001.10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X.780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X.780.1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TMN guidelines for defining coarse-grained CORBA managed object interface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X.780.1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System facades and user guide for bulk attribute retrieval</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X.780.1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Del="00686801"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X.780.2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TMN guidelines for defining service-oriented CORBA managed objects and façade objects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B763C2">
              <w:rPr>
                <w:sz w:val="16"/>
                <w:szCs w:val="16"/>
              </w:rPr>
              <w:noBreakHyphen/>
              <w:t>grained interfaces to service-oriented interfaces. An IDL module is provided defining basic data types, exceptions, notification constructs, a base CORBA struct to be included by every service</w:t>
            </w:r>
            <w:r w:rsidRPr="00B763C2">
              <w:rPr>
                <w:sz w:val="16"/>
                <w:szCs w:val="16"/>
              </w:rPr>
              <w:noBreakHyphen/>
              <w:t>oriented managed object and a base CORBA interface to be inherited by every service</w:t>
            </w:r>
            <w:r w:rsidRPr="00B763C2">
              <w:rPr>
                <w:sz w:val="16"/>
                <w:szCs w:val="16"/>
              </w:rPr>
              <w:noBreakHyphen/>
              <w:t>oriented CORBA interface. This Recommendation and ITU-T Recommendation Q.816.2 together compose a framework for CORBA-based service-oriented TMN interfaces with a wide range of applications.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2007.03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spacing w:before="20" w:after="20" w:line="200" w:lineRule="exact"/>
              <w:rPr>
                <w:sz w:val="16"/>
                <w:szCs w:val="16"/>
              </w:rPr>
            </w:pPr>
            <w:hyperlink r:id="rId180" w:history="1">
              <w:r w:rsidR="007579C6" w:rsidRPr="00B763C2">
                <w:rPr>
                  <w:sz w:val="16"/>
                  <w:szCs w:val="16"/>
                </w:rPr>
                <w:t>Felix Flemisch</w:t>
              </w:r>
            </w:hyperlink>
            <w:r w:rsidR="007579C6" w:rsidRPr="00B763C2">
              <w:rPr>
                <w:sz w:val="16"/>
                <w:szCs w:val="16"/>
              </w:rPr>
              <w:t xml:space="preserve">, </w:t>
            </w:r>
            <w:hyperlink r:id="rId181" w:history="1">
              <w:r w:rsidR="007579C6" w:rsidRPr="00B763C2">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X.781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Requirements and guidelines for Implementation Conformance Statements proformas associated with CORBA-based systems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2001.08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Qi Feng</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X.782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r w:rsidRPr="00B763C2">
              <w:rPr>
                <w:sz w:val="16"/>
                <w:szCs w:val="16"/>
              </w:rPr>
              <w:t>Guidelines for defining Web-services for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TD127R1 (WP2/2)</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X.785 (X.rest)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Guidelines for defining REST-based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4B00EF">
            <w:pPr>
              <w:spacing w:before="20" w:after="20" w:line="200" w:lineRule="exact"/>
              <w:jc w:val="center"/>
              <w:rPr>
                <w:sz w:val="16"/>
                <w:szCs w:val="16"/>
                <w:lang w:val="es-ES"/>
              </w:rPr>
            </w:pPr>
            <w:r w:rsidRPr="00B763C2">
              <w:rPr>
                <w:sz w:val="16"/>
                <w:szCs w:val="16"/>
                <w:lang w:val="es-ES"/>
              </w:rPr>
              <w:t>WANG Zhili</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EF6306" w:rsidP="004B00EF">
            <w:pPr>
              <w:spacing w:before="20" w:after="20" w:line="200" w:lineRule="exact"/>
              <w:jc w:val="center"/>
              <w:rPr>
                <w:sz w:val="16"/>
                <w:szCs w:val="16"/>
                <w:lang w:val="sv-SE"/>
              </w:rPr>
            </w:pPr>
            <w:hyperlink r:id="rId182" w:history="1">
              <w:r w:rsidR="007579C6" w:rsidRPr="00B763C2">
                <w:rPr>
                  <w:sz w:val="16"/>
                  <w:szCs w:val="16"/>
                  <w:lang w:val="sv-SE"/>
                </w:rPr>
                <w:t>TD1435R1</w:t>
              </w:r>
            </w:hyperlink>
            <w:r w:rsidR="007579C6" w:rsidRPr="00B763C2">
              <w:rPr>
                <w:sz w:val="16"/>
                <w:szCs w:val="16"/>
                <w:lang w:val="sv-SE"/>
              </w:rPr>
              <w:t xml:space="preserve">, </w:t>
            </w:r>
            <w:hyperlink r:id="rId183" w:tooltip="TD 1113-GEN (A5 TD)" w:history="1">
              <w:r w:rsidR="007579C6" w:rsidRPr="00B763C2">
                <w:rPr>
                  <w:sz w:val="16"/>
                  <w:szCs w:val="16"/>
                  <w:lang w:val="sv-SE"/>
                </w:rPr>
                <w:t>TD1113 (A5)</w:t>
              </w:r>
            </w:hyperlink>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525AD7" w:rsidTr="00D811B7">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X.786 (ex X.rest-ics)</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Guidelines for implementation conformance statement proformas associated with REST-based management systems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4B00EF">
            <w:pPr>
              <w:jc w:val="center"/>
              <w:rPr>
                <w:sz w:val="16"/>
                <w:szCs w:val="16"/>
                <w:lang w:val="es-ES"/>
              </w:rPr>
            </w:pPr>
            <w:r w:rsidRPr="00B763C2">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7579C6" w:rsidRPr="00B763C2" w:rsidRDefault="007579C6" w:rsidP="004B00EF">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vAlign w:val="center"/>
          </w:tcPr>
          <w:p w:rsidR="007579C6" w:rsidRPr="00B763C2" w:rsidDel="00674FA6" w:rsidRDefault="007579C6" w:rsidP="004B00EF">
            <w:pPr>
              <w:jc w:val="center"/>
              <w:rPr>
                <w:sz w:val="16"/>
                <w:szCs w:val="16"/>
                <w:lang w:val="es-ES"/>
              </w:rPr>
            </w:pPr>
            <w:r w:rsidRPr="00B763C2">
              <w:rPr>
                <w:sz w:val="16"/>
                <w:szCs w:val="16"/>
                <w:lang w:val="es-ES"/>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7579C6" w:rsidRPr="00B763C2" w:rsidRDefault="00EF6306" w:rsidP="004B00EF">
            <w:pPr>
              <w:rPr>
                <w:sz w:val="16"/>
                <w:szCs w:val="16"/>
                <w:lang w:val="es-ES"/>
              </w:rPr>
            </w:pPr>
            <w:hyperlink r:id="rId184" w:history="1">
              <w:r w:rsidR="007579C6" w:rsidRPr="00B763C2">
                <w:rPr>
                  <w:sz w:val="16"/>
                  <w:szCs w:val="16"/>
                  <w:lang w:val="es-ES"/>
                </w:rPr>
                <w:t>Shaoyong GUO</w:t>
              </w:r>
            </w:hyperlink>
          </w:p>
          <w:p w:rsidR="007579C6" w:rsidRPr="00B763C2" w:rsidRDefault="00EF6306" w:rsidP="004B00EF">
            <w:pPr>
              <w:spacing w:before="20" w:after="20" w:line="200" w:lineRule="exact"/>
              <w:jc w:val="center"/>
              <w:rPr>
                <w:sz w:val="16"/>
                <w:szCs w:val="16"/>
                <w:lang w:val="es-ES"/>
              </w:rPr>
            </w:pPr>
            <w:hyperlink r:id="rId185" w:history="1">
              <w:r w:rsidR="007579C6" w:rsidRPr="00B763C2">
                <w:rPr>
                  <w:sz w:val="16"/>
                  <w:szCs w:val="16"/>
                  <w:lang w:val="es-ES"/>
                </w:rPr>
                <w:t>Zhili WANG</w:t>
              </w:r>
            </w:hyperlink>
          </w:p>
        </w:tc>
        <w:tc>
          <w:tcPr>
            <w:tcW w:w="851" w:type="dxa"/>
            <w:tcBorders>
              <w:top w:val="single" w:sz="4" w:space="0" w:color="auto"/>
              <w:left w:val="single" w:sz="4" w:space="0" w:color="auto"/>
              <w:bottom w:val="single" w:sz="4" w:space="0" w:color="auto"/>
              <w:right w:val="single" w:sz="4" w:space="0" w:color="auto"/>
            </w:tcBorders>
            <w:vAlign w:val="center"/>
          </w:tcPr>
          <w:p w:rsidR="007579C6" w:rsidRPr="00B763C2" w:rsidDel="00674FA6" w:rsidRDefault="00EF6306" w:rsidP="004B00EF">
            <w:pPr>
              <w:spacing w:before="20" w:after="20" w:line="200" w:lineRule="exact"/>
              <w:jc w:val="center"/>
              <w:rPr>
                <w:sz w:val="16"/>
                <w:szCs w:val="16"/>
                <w:lang w:val="sv-SE"/>
              </w:rPr>
            </w:pPr>
            <w:hyperlink r:id="rId186" w:history="1">
              <w:r w:rsidR="007579C6" w:rsidRPr="00B763C2">
                <w:rPr>
                  <w:rStyle w:val="af0"/>
                  <w:sz w:val="16"/>
                  <w:szCs w:val="16"/>
                  <w:lang w:val="en-US"/>
                </w:rPr>
                <w:t>SG2-TD-93R1/PLEN</w:t>
              </w:r>
            </w:hyperlink>
            <w:r w:rsidR="007579C6" w:rsidRPr="00B763C2">
              <w:rPr>
                <w:rStyle w:val="af0"/>
                <w:sz w:val="16"/>
                <w:szCs w:val="16"/>
                <w:lang w:val="en-US"/>
              </w:rPr>
              <w:t xml:space="preserve"> (2021-11)</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X.790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will contain generic function concerned with trouble reporting and tracking.</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X.790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Implementation conformance statement proformas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Specifies the conformance statements and a proforma for X.790.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X.790 Amd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r w:rsidRPr="00B763C2">
              <w:rPr>
                <w:sz w:val="16"/>
                <w:szCs w:val="16"/>
                <w:lang w:val="sv-SE"/>
              </w:rPr>
              <w:t>TD64(Plen) (Feb 03)</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X.790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X.790 Cor 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X.791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Profile for 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X.792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Configuration audit support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X.792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X.894 | ISO/IEC 24824-4 (X.cms-prof)</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fr-FR"/>
              </w:rPr>
            </w:pPr>
            <w:r w:rsidRPr="00B763C2">
              <w:rPr>
                <w:rFonts w:ascii="Times New Roman" w:hAnsi="Times New Roman" w:cs="Times New Roman"/>
                <w:sz w:val="16"/>
                <w:szCs w:val="16"/>
                <w:lang w:val="fr-FR"/>
              </w:rPr>
              <w:t>Cryptographic Message Syntax (CMS) Profile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The purpose is to provide Cryptographic Message Syntax (CMS) ASN.1 modules without obsolete ASN.1 features and make it usable with all ASN.1 standardized encoding rules. CMS is being used to protect information of any type or format from the threats of accidental or deliberate disclosure, alteration, destruction, or substitution, while the information is at rest or during transfer across interconnected networks. The Profile described in this Recommendation will continue to support the existing CMS features of data integrity, confidentiality, origin authenticity, and non-repudiation services needed for reliable information exchange and for strong authentication. This Recommendation will bring together a set of cryptographic key management techniques to support flexible key establishment mechanisms, such as constructive key management, key agreement, key exchange, and password-based encryption. These techniques can be used to prevent fraud, and to protect personally identifiable and other sensitive information from the threats outlined above. This Recommendation will also provide new content types like signcryption technique.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2018.10</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Jean-Paul Lemaire</w:t>
            </w:r>
          </w:p>
          <w:p w:rsidR="007579C6" w:rsidRPr="00B763C2" w:rsidRDefault="007579C6" w:rsidP="004B00EF">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X.894 Corr1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fr-FR"/>
              </w:rPr>
            </w:pP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2019.03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Jean-Paul Lemaire</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lastRenderedPageBreak/>
              <w:t>X.901 | ISO /IEC 10746-1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Distributed Processing – Reference Model: Overview</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This is an integral part of the ODP Reference Model. It contains a motivational overview of Open Distributed Processing (ODP), giving scoping, justification and explanation of key concepts, and an outline of the ODP architecture. It contains explanatory material on how this Reference Model is to be interpreted and applied by its users, who may include standards writers and architects of ODP systems. It also contains a categorization of required areas of standardization expressed in terms of the reference points for conformance identified in ITU-T Rec. X.903 | ISO/IEC10746-3.</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F. Caneschi,</w:t>
            </w:r>
            <w:r w:rsidRPr="00B763C2">
              <w:rPr>
                <w:rFonts w:ascii="Times New Roman" w:hAnsi="Times New Roman" w:cs="Times New Roman"/>
                <w:sz w:val="16"/>
                <w:szCs w:val="16"/>
                <w:lang w:val="en-GB"/>
              </w:rPr>
              <w:br/>
              <w:t>Arve Meisingset</w:t>
            </w:r>
          </w:p>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X.902 | ISO /IEC 10746-2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Distributed Processing – Reference Model: Foundations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Contains the definition of the concepts and analytical framework for normalized description of (arbitrary) distributed processing systems. It introduces the principles of conformance to ODP standards and the way in which they are applied. This is only to a level of detail sufficient to support Recommendation ITU-T X.903 | ISO/IEC 10746-3 and to establish requirements for new specification techniques.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Jean-Bernard Stefani,</w:t>
            </w:r>
            <w:r w:rsidRPr="00B763C2">
              <w:rPr>
                <w:rFonts w:ascii="Times New Roman" w:hAnsi="Times New Roman" w:cs="Times New Roman"/>
                <w:sz w:val="16"/>
                <w:szCs w:val="16"/>
                <w:lang w:val="en-GB"/>
              </w:rPr>
              <w:br/>
              <w:t>Arve Meisingset</w:t>
            </w:r>
          </w:p>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X.903 | ISO /IEC 10746-3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Distributed Processing – Reference Model: Architecture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Contains the specification of the required characteristics that qualify distributed processing systems as open. These are the constraints to which open distributed processing (ODP) standards must comply. It uses the descriptive techniques from Recommendation ITU-T X.902 | ISO/IEC 10746-2.</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A. Herbert,</w:t>
            </w:r>
            <w:r w:rsidRPr="00B763C2">
              <w:rPr>
                <w:rFonts w:ascii="Times New Roman" w:hAnsi="Times New Roman" w:cs="Times New Roman"/>
                <w:sz w:val="16"/>
                <w:szCs w:val="16"/>
                <w:lang w:val="en-GB"/>
              </w:rPr>
              <w:br/>
              <w:t>Arve Meisingset</w:t>
            </w:r>
          </w:p>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X.904 | ISO /IEC 10746-4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Distributed Processing – Reference Model: Architectural Semantics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This is an integral part of the ODP Reference Model. It contains a formalisation of the ODP modelling concepts defined in ITU-T Rec. X.902 | ISO/IEC 10746-2, clauses 8 and 9. The formalisation is achieved by interpreting each concept in terms of the constructs of the different standardised formal description techniques.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Richard Sinnot,</w:t>
            </w:r>
            <w:r w:rsidRPr="00B763C2">
              <w:rPr>
                <w:rFonts w:ascii="Times New Roman" w:hAnsi="Times New Roman" w:cs="Times New Roman"/>
                <w:sz w:val="16"/>
                <w:szCs w:val="16"/>
                <w:lang w:val="en-GB"/>
              </w:rPr>
              <w:br/>
              <w:t>Arve Meisingset</w:t>
            </w:r>
          </w:p>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X.904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Computational formalization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GB"/>
              </w:rPr>
              <w:t>Richard Sinnot</w:t>
            </w: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lastRenderedPageBreak/>
              <w:t xml:space="preserve">X.911 </w:t>
            </w:r>
            <w:r w:rsidRPr="00B763C2">
              <w:rPr>
                <w:rFonts w:ascii="Times New Roman" w:hAnsi="Times New Roman" w:cs="Times New Roman"/>
                <w:sz w:val="16"/>
                <w:szCs w:val="16"/>
                <w:lang w:val="en-GB"/>
              </w:rPr>
              <w:t>| ISO/IEC 15414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Open distributed processing – Reference model – Enterprise language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Provides:</w:t>
            </w:r>
            <w:r w:rsidRPr="00B763C2">
              <w:rPr>
                <w:rFonts w:ascii="Times New Roman" w:hAnsi="Times New Roman" w:cs="Times New Roman"/>
                <w:sz w:val="16"/>
                <w:szCs w:val="16"/>
                <w:lang w:val="en-GB"/>
              </w:rPr>
              <w:br/>
              <w:t>a) a language (the enterprise language) comprising concepts, structures, and rules for developing, representing and reasoning about a specification of an open distributed processing (ODP) system from the enterprise viewpoint (as defined in Rec. ITU-T X.903 | ISO/IEC 10746-3);</w:t>
            </w:r>
            <w:r w:rsidRPr="00B763C2">
              <w:rPr>
                <w:rFonts w:ascii="Times New Roman" w:hAnsi="Times New Roman" w:cs="Times New Roman"/>
                <w:sz w:val="16"/>
                <w:szCs w:val="16"/>
                <w:lang w:val="en-GB"/>
              </w:rPr>
              <w:br/>
              <w:t>b) rules which establish correspondences between the enterprise language and the other viewpoint languages (defined in Rec. ITU-T X.903 | ISO/IEC 10746-3) to ensure the overall consistency of a specification.</w:t>
            </w:r>
            <w:r w:rsidRPr="00B763C2">
              <w:rPr>
                <w:rFonts w:ascii="Times New Roman" w:hAnsi="Times New Roman" w:cs="Times New Roman"/>
                <w:sz w:val="16"/>
                <w:szCs w:val="16"/>
                <w:lang w:val="en-GB"/>
              </w:rPr>
              <w:br/>
              <w:t>The language is specified to a level of detail sufficient to enable the determination of the compliance of any modelling language to this Recommendation | International Standard and to establish requirements for new specification techniques.</w:t>
            </w:r>
            <w:r w:rsidRPr="00B763C2">
              <w:rPr>
                <w:rFonts w:ascii="Times New Roman" w:hAnsi="Times New Roman" w:cs="Times New Roman"/>
                <w:sz w:val="16"/>
                <w:szCs w:val="16"/>
                <w:lang w:val="en-GB"/>
              </w:rPr>
              <w:br/>
              <w:t>This Recommendation | International Standard is intended for use in preparing enterprise viewpoint specifications of ODP systems, and in developing notations and tools to support such specifications.</w:t>
            </w:r>
            <w:r w:rsidRPr="00B763C2">
              <w:rPr>
                <w:rFonts w:ascii="Times New Roman" w:hAnsi="Times New Roman" w:cs="Times New Roman"/>
                <w:sz w:val="16"/>
                <w:szCs w:val="16"/>
                <w:lang w:val="en-GB"/>
              </w:rPr>
              <w:br/>
              <w:t>As specified in clause 5 of Rec. ITU-T X.903 | ISO/IEC 10746</w:t>
            </w:r>
            <w:r w:rsidRPr="00B763C2">
              <w:rPr>
                <w:rFonts w:ascii="Times New Roman" w:hAnsi="Times New Roman" w:cs="Times New Roman"/>
                <w:sz w:val="16"/>
                <w:szCs w:val="16"/>
                <w:lang w:val="en-GB"/>
              </w:rPr>
              <w:noBreakHyphen/>
              <w:t>3, an enterprise viewpoint specification defines the purpose, scope and policies of an ODP system.</w:t>
            </w:r>
            <w:r w:rsidRPr="00B763C2">
              <w:rPr>
                <w:rFonts w:ascii="Times New Roman" w:hAnsi="Times New Roman" w:cs="Times New Roman"/>
                <w:sz w:val="16"/>
                <w:szCs w:val="16"/>
                <w:lang w:val="en-GB"/>
              </w:rPr>
              <w:br/>
              <w:t>This Recommendation | International Standard is a refinement and extension of Rec. ITU</w:t>
            </w:r>
            <w:r w:rsidRPr="00B763C2">
              <w:rPr>
                <w:rFonts w:ascii="Times New Roman" w:hAnsi="Times New Roman" w:cs="Times New Roman"/>
                <w:sz w:val="16"/>
                <w:szCs w:val="16"/>
                <w:lang w:val="en-GB"/>
              </w:rPr>
              <w:noBreakHyphen/>
              <w:t>T X.903 | ISO/IEC 10746</w:t>
            </w:r>
            <w:r w:rsidRPr="00B763C2">
              <w:rPr>
                <w:rFonts w:ascii="Times New Roman" w:hAnsi="Times New Roman" w:cs="Times New Roman"/>
                <w:sz w:val="16"/>
                <w:szCs w:val="16"/>
                <w:lang w:val="en-GB"/>
              </w:rPr>
              <w:noBreakHyphen/>
              <w:t>3, clauses 5 and 10, but does not replace them.</w:t>
            </w:r>
            <w:r w:rsidRPr="00B763C2">
              <w:rPr>
                <w:rFonts w:ascii="Times New Roman" w:hAnsi="Times New Roman" w:cs="Times New Roman"/>
                <w:sz w:val="16"/>
                <w:szCs w:val="16"/>
                <w:lang w:val="en-GB"/>
              </w:rPr>
              <w:br/>
              <w:t>This Recommendation | International Standard refines and extends the definition of how ODP systems are specified from the enterprise viewpoint, and is intended for the development or use of enterprise specifications of ODP systems.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2014.09</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Peter Linington</w:t>
            </w:r>
          </w:p>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es-ES"/>
              </w:rPr>
            </w:pPr>
            <w:r w:rsidRPr="00B763C2">
              <w:rPr>
                <w:sz w:val="16"/>
                <w:szCs w:val="16"/>
                <w:lang w:val="es-ES"/>
              </w:rPr>
              <w:t>X.950 | ISO /IEC 13235-1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Information technology – Open Distributed Processing</w:t>
            </w:r>
            <w:r w:rsidRPr="00B763C2">
              <w:rPr>
                <w:rFonts w:ascii="Times New Roman" w:hAnsi="Times New Roman" w:cs="Times New Roman"/>
                <w:sz w:val="16"/>
                <w:szCs w:val="16"/>
                <w:lang w:val="en-US"/>
              </w:rPr>
              <w:t xml:space="preserve"> - Trading Function: Specification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Specifies the ODP trading function. The trading function is one of the components of the architecture of the ODP reference model defined in ITU-T Rec. 903 | ISO/IEC 10746-3. The trading function provides the means to offer services and to discover services that have been offered in an ODP system. The field of application of the trading function is any ODP system in which it is required to introduce and discover services incrementally, dynamically and openly</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ODP specific</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Tom Rutt</w:t>
            </w:r>
          </w:p>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D811B7">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X.pki-em</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Information Technology - Public-Key Infrastructure: Establishment and maintenance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In a network with many entities, and especially in an environment with little human intervention, there is a requirement for automated procedures for establishing and maintaining the PKI, such as public-key certificates, private keys, trust anchor information, etc. In addition, there is a requirement to distribute software updates as new threats are identified and resolved.</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2022.04</w:t>
            </w:r>
          </w:p>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Erik Andersen</w:t>
            </w:r>
          </w:p>
          <w:p w:rsidR="007579C6" w:rsidRPr="00B763C2" w:rsidRDefault="007579C6" w:rsidP="004B00EF">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vAlign w:val="center"/>
          </w:tcPr>
          <w:p w:rsidR="007579C6" w:rsidRPr="00B763C2" w:rsidRDefault="007579C6" w:rsidP="004B00EF">
            <w:pPr>
              <w:spacing w:before="20" w:after="20" w:line="200" w:lineRule="exact"/>
              <w:jc w:val="center"/>
              <w:rPr>
                <w:sz w:val="16"/>
                <w:szCs w:val="16"/>
                <w:lang w:val="sv-SE"/>
              </w:rPr>
            </w:pPr>
            <w:r w:rsidRPr="00B763C2">
              <w:rPr>
                <w:sz w:val="16"/>
                <w:szCs w:val="16"/>
              </w:rPr>
              <w:t>SG17-TD3997</w:t>
            </w: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Y.1710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w:t>
            </w:r>
            <w:r>
              <w:rPr>
                <w:sz w:val="16"/>
                <w:szCs w:val="16"/>
              </w:rPr>
              <w:t>0</w:t>
            </w:r>
            <w:r w:rsidRPr="00B763C2">
              <w:rPr>
                <w:sz w:val="16"/>
                <w:szCs w:val="16"/>
              </w:rPr>
              <w:t>/15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Requirements for </w:t>
            </w:r>
            <w:r w:rsidRPr="00DB70CB">
              <w:rPr>
                <w:sz w:val="16"/>
                <w:szCs w:val="16"/>
              </w:rPr>
              <w:t>Operation &amp; Maintenance</w:t>
            </w:r>
            <w:r w:rsidR="00D46ED9">
              <w:rPr>
                <w:sz w:val="16"/>
                <w:szCs w:val="16"/>
              </w:rPr>
              <w:t xml:space="preserve"> </w:t>
            </w:r>
            <w:r w:rsidRPr="00B763C2">
              <w:rPr>
                <w:sz w:val="16"/>
                <w:szCs w:val="16"/>
              </w:rPr>
              <w:t>functionality for MPLS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9D12EC">
              <w:rPr>
                <w:sz w:val="16"/>
                <w:szCs w:val="16"/>
              </w:rPr>
              <w:t>This Recommendation provides the motivations and requirements for user-plane OAM (Operation and Maintenance) functionality</w:t>
            </w:r>
            <w:r>
              <w:rPr>
                <w:sz w:val="16"/>
                <w:szCs w:val="16"/>
              </w:rPr>
              <w:t xml:space="preserve"> </w:t>
            </w:r>
            <w:r w:rsidRPr="009D12EC">
              <w:rPr>
                <w:sz w:val="16"/>
                <w:szCs w:val="16"/>
              </w:rPr>
              <w:t>for Multiprotocol Label Switched (MPLS) networks.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2002.11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Y.1711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w:t>
            </w:r>
            <w:r>
              <w:rPr>
                <w:sz w:val="16"/>
                <w:szCs w:val="16"/>
              </w:rPr>
              <w:t>0</w:t>
            </w:r>
            <w:r w:rsidRPr="00B763C2">
              <w:rPr>
                <w:sz w:val="16"/>
                <w:szCs w:val="16"/>
              </w:rPr>
              <w:t>/15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DB70CB">
              <w:rPr>
                <w:sz w:val="16"/>
                <w:szCs w:val="16"/>
              </w:rPr>
              <w:t>Operation &amp; Maintenance</w:t>
            </w:r>
            <w:r w:rsidR="00D46ED9">
              <w:rPr>
                <w:sz w:val="16"/>
                <w:szCs w:val="16"/>
              </w:rPr>
              <w:t xml:space="preserve"> </w:t>
            </w:r>
            <w:r w:rsidRPr="00B763C2">
              <w:rPr>
                <w:sz w:val="16"/>
                <w:szCs w:val="16"/>
              </w:rPr>
              <w:t>mechanisms for MPLS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u w:val="single"/>
              </w:rPr>
            </w:pPr>
            <w:r w:rsidRPr="00B763C2">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Y.1711 Amd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w:t>
            </w:r>
            <w:r>
              <w:rPr>
                <w:sz w:val="16"/>
                <w:szCs w:val="16"/>
              </w:rPr>
              <w:t>0</w:t>
            </w:r>
            <w:r w:rsidRPr="00B763C2">
              <w:rPr>
                <w:sz w:val="16"/>
                <w:szCs w:val="16"/>
              </w:rPr>
              <w:t>/15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DB70CB">
              <w:rPr>
                <w:sz w:val="16"/>
                <w:szCs w:val="16"/>
              </w:rPr>
              <w:t>Operation &amp; Maintenance</w:t>
            </w:r>
            <w:r w:rsidR="00D46ED9">
              <w:rPr>
                <w:sz w:val="16"/>
                <w:szCs w:val="16"/>
              </w:rPr>
              <w:t xml:space="preserve"> </w:t>
            </w:r>
            <w:r w:rsidRPr="00B763C2">
              <w:rPr>
                <w:sz w:val="16"/>
                <w:szCs w:val="16"/>
              </w:rPr>
              <w:t>mechanisms for MPLS networks – Amendment 1</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2B7798">
              <w:rPr>
                <w:sz w:val="16"/>
                <w:szCs w:val="16"/>
              </w:rPr>
              <w:t>This amendment proposes two codepoints in Table 1/Y.1711: codepoint "08 H" already identified in ITU-T Rec. Y.1713 (2004) and codepoint "09 H" defined for supporting a new functionality for ITU-T Rec. Y.1720.</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2005.10</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Y.1711 Cor 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w:t>
            </w:r>
            <w:r>
              <w:rPr>
                <w:sz w:val="16"/>
                <w:szCs w:val="16"/>
              </w:rPr>
              <w:t>0</w:t>
            </w:r>
            <w:r w:rsidRPr="00B763C2">
              <w:rPr>
                <w:sz w:val="16"/>
                <w:szCs w:val="16"/>
              </w:rPr>
              <w:t>/15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DB70CB">
              <w:rPr>
                <w:sz w:val="16"/>
                <w:szCs w:val="16"/>
              </w:rPr>
              <w:t>Operation &amp; Maintenance</w:t>
            </w:r>
            <w:r w:rsidR="00D46ED9">
              <w:rPr>
                <w:sz w:val="16"/>
                <w:szCs w:val="16"/>
              </w:rPr>
              <w:t xml:space="preserve"> </w:t>
            </w:r>
            <w:r w:rsidRPr="00B763C2">
              <w:rPr>
                <w:sz w:val="16"/>
                <w:szCs w:val="16"/>
              </w:rPr>
              <w:t>mechanisms for MPLS networks – Corrigendum 1</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2005.02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Y.1712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w:t>
            </w:r>
            <w:r>
              <w:rPr>
                <w:sz w:val="16"/>
                <w:szCs w:val="16"/>
              </w:rPr>
              <w:t>0</w:t>
            </w:r>
            <w:r w:rsidRPr="00B763C2">
              <w:rPr>
                <w:sz w:val="16"/>
                <w:szCs w:val="16"/>
              </w:rPr>
              <w:t>/15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DB70CB">
              <w:rPr>
                <w:sz w:val="16"/>
                <w:szCs w:val="16"/>
              </w:rPr>
              <w:t>Operation &amp; Maintenance</w:t>
            </w:r>
            <w:r w:rsidR="00D46ED9">
              <w:rPr>
                <w:sz w:val="16"/>
                <w:szCs w:val="16"/>
              </w:rPr>
              <w:t xml:space="preserve"> </w:t>
            </w:r>
            <w:r w:rsidRPr="00B763C2">
              <w:rPr>
                <w:sz w:val="16"/>
                <w:szCs w:val="16"/>
              </w:rPr>
              <w:t xml:space="preserve">functionality for ATM- MPLS </w:t>
            </w:r>
            <w:r>
              <w:rPr>
                <w:sz w:val="16"/>
                <w:szCs w:val="16"/>
              </w:rPr>
              <w:t>inter</w:t>
            </w:r>
            <w:r w:rsidRPr="00B763C2">
              <w:rPr>
                <w:sz w:val="16"/>
                <w:szCs w:val="16"/>
              </w:rPr>
              <w:t>networking</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2C7552">
              <w:rPr>
                <w:sz w:val="16"/>
                <w:szCs w:val="16"/>
              </w:rPr>
              <w:t>This Recommendation describes OAM functionality for interworking between ATM and MPLS networks; specifically, procedures for interworking ATM OAM functionality (as described in ITU-T Rec. I.610) and MPLS OAM functionality (as described in ITU-T Rec. Y.1711) for fault management, notification and alarm suppression.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r w:rsidRPr="00B763C2">
              <w:rPr>
                <w:sz w:val="16"/>
                <w:szCs w:val="16"/>
                <w:lang w:val="fr-FR"/>
              </w:rPr>
              <w:t>2004.01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fr-FR"/>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Y.1714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Pr>
                <w:sz w:val="16"/>
                <w:szCs w:val="16"/>
                <w:lang w:val="en-US"/>
              </w:rPr>
              <w:t>10/</w:t>
            </w:r>
            <w:r w:rsidRPr="00B763C2">
              <w:rPr>
                <w:sz w:val="16"/>
                <w:szCs w:val="16"/>
                <w:lang w:val="en-US"/>
              </w:rPr>
              <w:t>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MPLS management and OAM framework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Pr>
                <w:sz w:val="16"/>
                <w:szCs w:val="16"/>
              </w:rPr>
              <w:t xml:space="preserve">This </w:t>
            </w:r>
            <w:r w:rsidRPr="002C7552">
              <w:rPr>
                <w:sz w:val="16"/>
                <w:szCs w:val="16"/>
              </w:rPr>
              <w:t>Recommendation covers MPLS user-plane operation, administration and maintenance, control plane aspects and TMN aspects of MPLS management. Specifically, the mechanisms covered in this Recommendation are being worked on at different standard bodies mainly ITU-T and IETF.</w:t>
            </w:r>
            <w:r>
              <w:rPr>
                <w:sz w:val="16"/>
                <w:szCs w:val="16"/>
              </w:rPr>
              <w:t xml:space="preserve"> </w:t>
            </w:r>
            <w:r w:rsidRPr="002C7552">
              <w:rPr>
                <w:sz w:val="16"/>
                <w:szCs w:val="16"/>
              </w:rPr>
              <w:t>Thi</w:t>
            </w:r>
            <w:r>
              <w:rPr>
                <w:sz w:val="16"/>
                <w:szCs w:val="16"/>
              </w:rPr>
              <w:t>s</w:t>
            </w:r>
            <w:r w:rsidRPr="002C7552">
              <w:rPr>
                <w:sz w:val="16"/>
                <w:szCs w:val="16"/>
              </w:rPr>
              <w:t xml:space="preserve"> Recommendation focuses on MPLS technology specific OAM aspects of the TMN model of Recommendation ITU-T M.3010. The Recommendation's scope is limited to those components and interfaces that interface between network elements (user and control plane), and between network elements and EMS, NMS systems.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Y.1730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sidRPr="00B763C2">
              <w:rPr>
                <w:sz w:val="16"/>
                <w:szCs w:val="16"/>
                <w:lang w:val="en-US"/>
              </w:rPr>
              <w:t>15</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Requirements for OAM functions in Ethernet-based networks and Ethernet services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2C7552">
              <w:rPr>
                <w:sz w:val="16"/>
                <w:szCs w:val="16"/>
              </w:rPr>
              <w:t>This Recommendation provides the motivations and requirements for user-plane operation, administration, and maintenance (OAM) functionality for ETH layer in Ethernet-based networks and Ethernet services. This Recommendation includes the requirements for OAM functions for the point-to-point and multipoint-to-multipoint maintenance entities (MEs) including both dedicated and shared access. It is noted that this Recommendation does not address the administration aspects of OAM.</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2004.01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Y.2173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ru-RU"/>
              </w:rPr>
            </w:pP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Management of performance measurement for NGN</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r w:rsidRPr="00B763C2">
              <w:rPr>
                <w:sz w:val="16"/>
                <w:szCs w:val="16"/>
              </w:rPr>
              <w:t>2008.09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Y.2902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sidRPr="00B763C2">
              <w:rPr>
                <w:sz w:val="16"/>
                <w:szCs w:val="16"/>
                <w:lang w:val="en-US"/>
              </w:rPr>
              <w:t>16</w:t>
            </w:r>
            <w:r w:rsidRPr="00B763C2">
              <w:rPr>
                <w:sz w:val="16"/>
                <w:szCs w:val="16"/>
                <w:lang w:val="ru-RU"/>
              </w:rPr>
              <w:t>/13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Carrier Grade Open Environment Components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rPr>
                <w:sz w:val="16"/>
                <w:szCs w:val="16"/>
              </w:rPr>
            </w:pPr>
            <w:r w:rsidRPr="00B763C2">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r w:rsidRPr="00B763C2">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Y.3110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IMT-2020 Network Management and Orchestration Requirements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bidi="th-TH"/>
              </w:rPr>
              <w:t>This Recommendation specifies high-level and functional management and orchestration requirements for IMT-2020 in consideration of integrated management with existing networks. For the integrated management, only the requirements for a standard interface to the existing network management system are in scope.</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2017.09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M.3010, Y.3001.Y.3100, ITU-R M.2083-0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Y.3111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IMT-2020 Network Management </w:t>
            </w:r>
            <w:r w:rsidRPr="00B763C2">
              <w:rPr>
                <w:sz w:val="16"/>
                <w:szCs w:val="16"/>
                <w:lang w:bidi="th-TH"/>
              </w:rPr>
              <w:t xml:space="preserve">and Orchestration </w:t>
            </w:r>
            <w:r w:rsidRPr="00B763C2">
              <w:rPr>
                <w:sz w:val="16"/>
                <w:szCs w:val="16"/>
              </w:rPr>
              <w:t>Framework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bidi="th-TH"/>
              </w:rPr>
              <w:t>This Recommendation provides an overview of IMT-2020 network management and orchestration. It also specifies the high-level architecture of IMT-2020 network management and orchestration, the slice life-cycle management and orchestration functional architecture, and an IMT-2020 network management and orchestration procedure and implementation scenarios. The architectures and capabilities defined in this Recommendation are based on the requirements specified in the [ITU-T Y.3110]</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2017.09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Y.3001, Y.3110. ITU-R M.2083-0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rFonts w:eastAsia="MS Mincho"/>
                <w:sz w:val="16"/>
                <w:szCs w:val="16"/>
                <w:lang w:bidi="th-TH"/>
              </w:rPr>
              <w:t>Y.3153</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bidi="th-TH"/>
              </w:rPr>
              <w:t>Network slice orchestration and management for providing network services to 3rd party in the IMT-2020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bidi="th-TH"/>
              </w:rPr>
            </w:pPr>
            <w:r w:rsidRPr="00B763C2">
              <w:rPr>
                <w:sz w:val="16"/>
                <w:szCs w:val="16"/>
                <w:lang w:bidi="th-TH"/>
              </w:rPr>
              <w:t>This Recommendation describes requirements, architecture, key functionalities and typical procedures of network slice orchestration and management for providing network services for third party (3rd party) in the IMT-2020 network.</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2019.12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Y.3011, Y.3100,  Y.3108, Y.3110, Y.3111, Y.3112,  Y.3150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rFonts w:eastAsia="MS Mincho"/>
                <w:sz w:val="16"/>
                <w:szCs w:val="16"/>
                <w:lang w:bidi="th-TH"/>
              </w:rPr>
              <w:lastRenderedPageBreak/>
              <w:t>Y.3154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bidi="th-TH"/>
              </w:rPr>
              <w:t>Resource pooling for scalable network slice service management and orchestration in the IMT-2020 network</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bidi="th-TH"/>
              </w:rPr>
            </w:pPr>
            <w:r w:rsidRPr="00B763C2">
              <w:rPr>
                <w:sz w:val="16"/>
                <w:szCs w:val="16"/>
                <w:lang w:bidi="th-TH"/>
              </w:rPr>
              <w:t>This Recommendation provides an overview of resource pooling for scalable service management and orchestration of end-to-end network slicing. This Recommendation describes the following points on resource pooling: typical characteristics contributing to scalable management and orchestration; a hierarchical service model; key performance indicators; general workflows of network slice lifecycle management and orchestration (LCM&amp;O).</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2020.04</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X.1601, Y.2701, Y.3101, Y.3102 Y.3150, Y.3111, Y.3500</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rFonts w:eastAsia="MS Mincho"/>
                <w:sz w:val="16"/>
                <w:szCs w:val="16"/>
                <w:lang w:bidi="th-TH"/>
              </w:rPr>
              <w:t>Y.3156</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bidi="th-TH"/>
              </w:rPr>
              <w:t>Framework of network slicing with AI-assisted analysis in IMT-2020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bidi="th-TH"/>
              </w:rPr>
            </w:pPr>
            <w:r w:rsidRPr="00B763C2">
              <w:rPr>
                <w:sz w:val="16"/>
                <w:szCs w:val="16"/>
                <w:lang w:bidi="th-TH"/>
              </w:rPr>
              <w:t>This Recommendation describes the framework for the AI-assisted analysis of network slicing in IMT-2020 networks. The Recommendation supports the whole lifecycle management and orchestration of a network slice. This Recommendation includes: Requirements of AI-assisted analysis; General functional roles of AI-assisted analysis; Relations with network slice management and orchestration</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A</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2020.09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Y.3111, Y.3150, Y.3153, Y.3154, Y.3170, Y.3172, Y.3324</w:t>
            </w:r>
          </w:p>
        </w:tc>
      </w:tr>
      <w:tr w:rsidR="007579C6"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rFonts w:eastAsia="MS Mincho"/>
                <w:sz w:val="16"/>
                <w:szCs w:val="16"/>
                <w:lang w:bidi="th-TH"/>
              </w:rPr>
              <w:t>Y.3324</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lang w:bidi="th-TH"/>
              </w:rPr>
              <w:t>Requirements and architectural framework for autonomic management and control of IMT-2020 networks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lang w:bidi="th-TH"/>
              </w:rPr>
            </w:pPr>
            <w:r w:rsidRPr="00B763C2">
              <w:rPr>
                <w:sz w:val="16"/>
                <w:szCs w:val="16"/>
                <w:lang w:bidi="th-TH"/>
              </w:rPr>
              <w:t>This Recommendation specifies the high-level functional requirements and architecture of autonomic management and control (AMC) for IMT-2020 networks. It also specifies interworking interfaces and mechanisms between AMC and IMT-2020 management and orchestration architecture, and legacy NMS/OSS. AMC architecture and interworking mechanisms include functional entities, reference points and procedures.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F</w:t>
            </w: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rFonts w:eastAsia="MS Mincho"/>
                <w:sz w:val="16"/>
                <w:szCs w:val="16"/>
                <w:lang w:bidi="th-TH"/>
              </w:rPr>
              <w:t>2018.12</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rFonts w:eastAsia="MS Mincho"/>
                <w:sz w:val="16"/>
                <w:szCs w:val="16"/>
                <w:lang w:bidi="th-TH"/>
              </w:rPr>
            </w:pPr>
            <w:r w:rsidRPr="00B763C2">
              <w:rPr>
                <w:rFonts w:eastAsia="MS Mincho"/>
                <w:sz w:val="16"/>
                <w:szCs w:val="16"/>
                <w:lang w:bidi="th-TH"/>
              </w:rPr>
              <w:t>M.3010, T.50, Y.2701, Y.3111</w:t>
            </w: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Y.3500-series – Supplement</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Supplement on Cloud Computing standardization roadmap</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The purpose of this supplement is to provide the summary of cloud computing related deliverables in ITU-T SGs and other SDOs. For this purpose, it is necessary to collect all the information from ITU and other SDOs including their understanding of cloud computing and relation with cloud computing of their works.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 xml:space="preserve">Kangchan Lee </w:t>
            </w:r>
            <w:hyperlink r:id="rId187" w:history="1">
              <w:r w:rsidRPr="00B763C2">
                <w:rPr>
                  <w:sz w:val="16"/>
                  <w:szCs w:val="16"/>
                </w:rPr>
                <w:t>chan@etri.re.kr</w:t>
              </w:r>
            </w:hyperlink>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Y.3501</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17/13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Cloud Computing Framework and high-level requirements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provides a cloud computing framework by identifying high-level requirements for cloud computing. The Recommendation addresses the general requirements and use cases for: cloud computing; Infrastructure as a Service (IaaS), Network as a Service (NaaS), and Desktop as a Service (DaaS) cloud services; inter-cloud, end-to-end resource management, and cloud infrastructure.</w:t>
            </w:r>
          </w:p>
          <w:p w:rsidR="007579C6" w:rsidRPr="00B763C2" w:rsidRDefault="007579C6" w:rsidP="004B00EF">
            <w:pPr>
              <w:rPr>
                <w:sz w:val="16"/>
                <w:szCs w:val="16"/>
              </w:rPr>
            </w:pPr>
            <w:r w:rsidRPr="00B763C2">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2013.05</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lastRenderedPageBreak/>
              <w:t>Y.3502|ISO/IEC 17789</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18/13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Information technology — Cloud computing - Reference architecture</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2014.08</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Y.3520</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ru-RU"/>
              </w:rPr>
            </w:pPr>
            <w:r w:rsidRPr="00B763C2">
              <w:rPr>
                <w:sz w:val="16"/>
                <w:szCs w:val="16"/>
              </w:rPr>
              <w:t>19/13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Cloud computing framework for end to end resource management</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Presents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251250" w:rsidRDefault="007579C6" w:rsidP="004B00EF">
            <w:pPr>
              <w:jc w:val="center"/>
              <w:rPr>
                <w:sz w:val="16"/>
                <w:szCs w:val="16"/>
              </w:rPr>
            </w:pPr>
            <w:r w:rsidRPr="00B763C2">
              <w:rPr>
                <w:sz w:val="16"/>
                <w:szCs w:val="16"/>
              </w:rPr>
              <w:t>2013.06</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7579C6"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Y.3522</w:t>
            </w:r>
          </w:p>
        </w:tc>
        <w:tc>
          <w:tcPr>
            <w:tcW w:w="757"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lang w:val="en-US"/>
              </w:rPr>
            </w:pPr>
            <w:r w:rsidRPr="00B763C2">
              <w:rPr>
                <w:sz w:val="16"/>
                <w:szCs w:val="16"/>
                <w:lang w:val="en-US"/>
              </w:rPr>
              <w:t>19/13</w:t>
            </w:r>
          </w:p>
        </w:tc>
        <w:tc>
          <w:tcPr>
            <w:tcW w:w="368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End-to-end cloud service lifecycle management requirements</w:t>
            </w:r>
          </w:p>
        </w:tc>
        <w:tc>
          <w:tcPr>
            <w:tcW w:w="4252"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r w:rsidRPr="00B763C2">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616"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7579C6" w:rsidRPr="00B763C2" w:rsidDel="00251250" w:rsidRDefault="007579C6" w:rsidP="004B00EF">
            <w:pPr>
              <w:jc w:val="center"/>
              <w:rPr>
                <w:sz w:val="16"/>
                <w:szCs w:val="16"/>
              </w:rPr>
            </w:pPr>
            <w:r w:rsidRPr="00B763C2">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579C6" w:rsidRPr="00B763C2" w:rsidRDefault="007579C6" w:rsidP="004B00EF">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7579C6" w:rsidRPr="00B763C2" w:rsidDel="005E0A25" w:rsidRDefault="007579C6" w:rsidP="004B00EF">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bookmarkStart w:id="1" w:name="_GoBack" w:colFirst="0" w:colLast="0"/>
            <w:r>
              <w:rPr>
                <w:rFonts w:hint="eastAsia"/>
                <w:sz w:val="16"/>
                <w:szCs w:val="16"/>
                <w:lang w:val="en-US" w:eastAsia="zh-CN"/>
              </w:rPr>
              <w:t>Y.3523</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lang w:val="en-US"/>
              </w:rPr>
            </w:pPr>
            <w:r>
              <w:rPr>
                <w:rFonts w:hint="eastAsia"/>
                <w:sz w:val="16"/>
                <w:szCs w:val="16"/>
                <w:lang w:val="en-US" w:eastAsia="zh-CN"/>
              </w:rPr>
              <w:t>19/13</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Pr>
                <w:rFonts w:hint="eastAsia"/>
                <w:sz w:val="16"/>
                <w:szCs w:val="16"/>
              </w:rPr>
              <w:t>Metadata framework for NaaS service lifecycle management</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Pr>
                <w:rFonts w:hint="eastAsia"/>
                <w:sz w:val="16"/>
                <w:szCs w:val="16"/>
              </w:rPr>
              <w:t>Recommendation ITU-T Y.3523 specifies the metadata framework for NaaS service lifecycle management in the closed loop automation environment. This Recommendation is the extension the Recommendation ITU-T Y.3512 and Recommendation ITU-T Y.3515 as the NaaS series Recommendations. It provides the metadata framework for NaaS service lifecycle management with the highlight on the NaaS service operational policy framework.</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Del="005E0A25"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Pr>
                <w:rFonts w:hint="eastAsia"/>
                <w:sz w:val="16"/>
                <w:szCs w:val="16"/>
                <w:lang w:val="en-US" w:eastAsia="zh-CN"/>
              </w:rPr>
              <w:t>2019.08</w:t>
            </w:r>
          </w:p>
        </w:tc>
        <w:tc>
          <w:tcPr>
            <w:tcW w:w="1275" w:type="dxa"/>
            <w:tcBorders>
              <w:top w:val="single" w:sz="4" w:space="0" w:color="auto"/>
              <w:left w:val="single" w:sz="4" w:space="0" w:color="auto"/>
              <w:bottom w:val="single" w:sz="4" w:space="0" w:color="auto"/>
              <w:right w:val="single" w:sz="4" w:space="0" w:color="auto"/>
            </w:tcBorders>
          </w:tcPr>
          <w:p w:rsidR="00E2079B" w:rsidRDefault="00E2079B" w:rsidP="00E2079B">
            <w:pPr>
              <w:spacing w:before="0" w:line="200" w:lineRule="exact"/>
              <w:rPr>
                <w:sz w:val="16"/>
                <w:szCs w:val="16"/>
              </w:rPr>
            </w:pPr>
            <w:r>
              <w:rPr>
                <w:rFonts w:hint="eastAsia"/>
                <w:sz w:val="16"/>
                <w:szCs w:val="16"/>
                <w:lang w:val="da-DK"/>
              </w:rPr>
              <w:t>Ying Cheng</w:t>
            </w:r>
            <w:r>
              <w:rPr>
                <w:rFonts w:hint="eastAsia"/>
                <w:sz w:val="16"/>
                <w:szCs w:val="16"/>
                <w:lang w:val="en-US" w:eastAsia="zh-CN"/>
              </w:rPr>
              <w:t xml:space="preserve">, </w:t>
            </w:r>
            <w:hyperlink r:id="rId188" w:history="1">
              <w:r>
                <w:rPr>
                  <w:rFonts w:hint="eastAsia"/>
                  <w:sz w:val="16"/>
                  <w:szCs w:val="16"/>
                </w:rPr>
                <w:t>chengying10@chinaunicom.cn</w:t>
              </w:r>
            </w:hyperlink>
          </w:p>
          <w:p w:rsidR="00E2079B" w:rsidRDefault="00E2079B" w:rsidP="00E2079B">
            <w:pPr>
              <w:spacing w:before="0" w:line="200" w:lineRule="exact"/>
              <w:rPr>
                <w:sz w:val="16"/>
                <w:szCs w:val="16"/>
                <w:lang w:val="en-US" w:eastAsia="zh-CN"/>
              </w:rPr>
            </w:pPr>
            <w:r>
              <w:rPr>
                <w:rFonts w:hint="eastAsia"/>
                <w:sz w:val="16"/>
                <w:szCs w:val="16"/>
                <w:lang w:val="de-DE"/>
              </w:rPr>
              <w:t>Y</w:t>
            </w:r>
            <w:r>
              <w:rPr>
                <w:rFonts w:hint="eastAsia"/>
                <w:sz w:val="16"/>
                <w:szCs w:val="16"/>
                <w:lang w:val="de-DE" w:eastAsia="zh-CN"/>
              </w:rPr>
              <w:t>an</w:t>
            </w:r>
            <w:r>
              <w:rPr>
                <w:rFonts w:hint="eastAsia"/>
                <w:sz w:val="16"/>
                <w:szCs w:val="16"/>
                <w:lang w:val="de-DE"/>
              </w:rPr>
              <w:t xml:space="preserve"> Lei</w:t>
            </w:r>
            <w:r>
              <w:rPr>
                <w:rFonts w:hint="eastAsia"/>
                <w:sz w:val="16"/>
                <w:szCs w:val="16"/>
                <w:lang w:val="en-US" w:eastAsia="zh-CN"/>
              </w:rPr>
              <w:t>,</w:t>
            </w:r>
          </w:p>
          <w:p w:rsidR="00E2079B" w:rsidRPr="00B763C2" w:rsidRDefault="00E2079B" w:rsidP="00E2079B">
            <w:pPr>
              <w:rPr>
                <w:sz w:val="16"/>
                <w:szCs w:val="16"/>
              </w:rPr>
            </w:pPr>
            <w:hyperlink r:id="rId189" w:history="1">
              <w:r>
                <w:rPr>
                  <w:rFonts w:hint="eastAsia"/>
                  <w:sz w:val="16"/>
                  <w:szCs w:val="16"/>
                </w:rPr>
                <w:t>yanlei03@datang.com</w:t>
              </w:r>
            </w:hyperlink>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Del="005E0A25" w:rsidRDefault="00E2079B" w:rsidP="00E2079B">
            <w:pPr>
              <w:jc w:val="center"/>
              <w:rPr>
                <w:sz w:val="16"/>
                <w:szCs w:val="16"/>
              </w:rPr>
            </w:pPr>
            <w:r>
              <w:rPr>
                <w:rFonts w:hint="eastAsia"/>
                <w:sz w:val="16"/>
                <w:szCs w:val="16"/>
              </w:rPr>
              <w:t>M.3010</w:t>
            </w:r>
            <w:r>
              <w:rPr>
                <w:rFonts w:hint="eastAsia"/>
                <w:sz w:val="16"/>
                <w:szCs w:val="16"/>
                <w:lang w:val="en-US" w:eastAsia="zh-CN"/>
              </w:rPr>
              <w:t>,</w:t>
            </w:r>
            <w:r>
              <w:rPr>
                <w:rFonts w:hint="eastAsia"/>
                <w:sz w:val="16"/>
                <w:szCs w:val="16"/>
              </w:rPr>
              <w:t>X.711</w:t>
            </w:r>
            <w:r>
              <w:rPr>
                <w:rFonts w:hint="eastAsia"/>
                <w:sz w:val="16"/>
                <w:szCs w:val="16"/>
                <w:lang w:val="en-US" w:eastAsia="zh-CN"/>
              </w:rPr>
              <w:t>,</w:t>
            </w:r>
            <w:r>
              <w:rPr>
                <w:rFonts w:hint="eastAsia"/>
                <w:sz w:val="16"/>
                <w:szCs w:val="16"/>
              </w:rPr>
              <w:t>X.160</w:t>
            </w:r>
            <w:r>
              <w:rPr>
                <w:rFonts w:hint="eastAsia"/>
                <w:sz w:val="16"/>
                <w:szCs w:val="16"/>
                <w:lang w:val="en-US" w:eastAsia="zh-CN"/>
              </w:rPr>
              <w:t>1,</w:t>
            </w:r>
            <w:r>
              <w:rPr>
                <w:rFonts w:hint="eastAsia"/>
                <w:sz w:val="16"/>
                <w:szCs w:val="16"/>
              </w:rPr>
              <w:t>Y.</w:t>
            </w:r>
            <w:r>
              <w:rPr>
                <w:rFonts w:hint="eastAsia"/>
                <w:sz w:val="16"/>
                <w:szCs w:val="16"/>
                <w:lang w:eastAsia="zh-CN"/>
              </w:rPr>
              <w:t>3502</w:t>
            </w:r>
            <w:r>
              <w:rPr>
                <w:rFonts w:hint="eastAsia"/>
                <w:sz w:val="16"/>
                <w:szCs w:val="16"/>
                <w:lang w:val="en-US" w:eastAsia="zh-CN"/>
              </w:rPr>
              <w:t>,</w:t>
            </w:r>
            <w:r>
              <w:rPr>
                <w:rFonts w:hint="eastAsia"/>
                <w:sz w:val="16"/>
                <w:szCs w:val="16"/>
              </w:rPr>
              <w:t>Y.3515</w:t>
            </w:r>
          </w:p>
        </w:tc>
      </w:tr>
      <w:bookmarkEnd w:id="1"/>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Pr>
                <w:rFonts w:hint="eastAsia"/>
                <w:sz w:val="16"/>
                <w:szCs w:val="16"/>
                <w:lang w:val="en-US" w:eastAsia="zh-CN"/>
              </w:rPr>
              <w:t>Y.3527</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lang w:val="en-US"/>
              </w:rPr>
            </w:pPr>
            <w:r>
              <w:rPr>
                <w:rFonts w:hint="eastAsia"/>
                <w:sz w:val="16"/>
                <w:szCs w:val="16"/>
                <w:lang w:val="en-US" w:eastAsia="zh-CN"/>
              </w:rPr>
              <w:t>19/13</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Pr>
                <w:rFonts w:hint="eastAsia"/>
                <w:sz w:val="16"/>
                <w:szCs w:val="16"/>
              </w:rPr>
              <w:t>Cloud computing - End-to-end fault and performance management framework of network services in inter-cloud</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Pr>
                <w:rFonts w:hint="eastAsia"/>
                <w:sz w:val="16"/>
                <w:szCs w:val="16"/>
              </w:rPr>
              <w:t>Recommendation ITU-T Y.3527 provides framework and functional requirements of end-to-end (E2E) fault and performance management of network services (NSs) in inter-cloud. The functional requirements are derived from the corresponding typical use cases. In particular, a predictive model for fault and performance issue detection and localization is presented.</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Del="005E0A25"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Pr>
                <w:rFonts w:hint="eastAsia"/>
                <w:sz w:val="16"/>
                <w:szCs w:val="16"/>
                <w:lang w:val="en-US" w:eastAsia="zh-CN"/>
              </w:rPr>
              <w:t>2021.09</w:t>
            </w:r>
          </w:p>
        </w:tc>
        <w:tc>
          <w:tcPr>
            <w:tcW w:w="1275" w:type="dxa"/>
            <w:tcBorders>
              <w:top w:val="single" w:sz="4" w:space="0" w:color="auto"/>
              <w:left w:val="single" w:sz="4" w:space="0" w:color="auto"/>
              <w:bottom w:val="single" w:sz="4" w:space="0" w:color="auto"/>
              <w:right w:val="single" w:sz="4" w:space="0" w:color="auto"/>
            </w:tcBorders>
          </w:tcPr>
          <w:p w:rsidR="00E2079B" w:rsidRDefault="00E2079B" w:rsidP="00E2079B">
            <w:pPr>
              <w:spacing w:before="0" w:line="200" w:lineRule="exact"/>
              <w:rPr>
                <w:sz w:val="16"/>
                <w:szCs w:val="16"/>
                <w:lang w:val="en-US" w:eastAsia="zh-CN"/>
              </w:rPr>
            </w:pPr>
            <w:r>
              <w:rPr>
                <w:rFonts w:hint="eastAsia"/>
                <w:sz w:val="16"/>
                <w:szCs w:val="16"/>
                <w:lang w:val="de-DE" w:eastAsia="zh-CN"/>
              </w:rPr>
              <w:t>Yan Lei</w:t>
            </w:r>
            <w:r>
              <w:rPr>
                <w:rFonts w:hint="eastAsia"/>
                <w:sz w:val="16"/>
                <w:szCs w:val="16"/>
                <w:lang w:val="en-US" w:eastAsia="zh-CN"/>
              </w:rPr>
              <w:t>,</w:t>
            </w:r>
          </w:p>
          <w:p w:rsidR="00E2079B" w:rsidRDefault="00E2079B" w:rsidP="00E2079B">
            <w:pPr>
              <w:spacing w:before="0" w:line="200" w:lineRule="exact"/>
              <w:rPr>
                <w:sz w:val="16"/>
                <w:szCs w:val="16"/>
                <w:lang w:val="de-DE" w:eastAsia="zh-CN"/>
              </w:rPr>
            </w:pPr>
            <w:hyperlink r:id="rId190" w:history="1">
              <w:r>
                <w:rPr>
                  <w:rFonts w:hint="eastAsia"/>
                  <w:sz w:val="16"/>
                  <w:szCs w:val="16"/>
                  <w:lang w:val="de-DE" w:eastAsia="zh-CN"/>
                </w:rPr>
                <w:t>yanlei03@datang.com</w:t>
              </w:r>
            </w:hyperlink>
          </w:p>
          <w:p w:rsidR="00E2079B" w:rsidRPr="00B763C2" w:rsidRDefault="00E2079B" w:rsidP="00E2079B">
            <w:pPr>
              <w:rPr>
                <w:sz w:val="16"/>
                <w:szCs w:val="16"/>
              </w:rPr>
            </w:pPr>
            <w:r>
              <w:rPr>
                <w:rFonts w:hint="eastAsia"/>
                <w:sz w:val="16"/>
                <w:szCs w:val="16"/>
                <w:lang w:val="de-DE" w:eastAsia="zh-CN"/>
              </w:rPr>
              <w:t>Abhay Shanker Verma</w:t>
            </w:r>
            <w:r>
              <w:rPr>
                <w:rFonts w:hint="eastAsia"/>
                <w:sz w:val="16"/>
                <w:szCs w:val="16"/>
                <w:lang w:val="en-US" w:eastAsia="zh-CN"/>
              </w:rPr>
              <w:t>,</w:t>
            </w:r>
            <w:hyperlink r:id="rId191" w:history="1">
              <w:r>
                <w:rPr>
                  <w:rFonts w:hint="eastAsia"/>
                  <w:sz w:val="16"/>
                  <w:szCs w:val="16"/>
                  <w:lang w:val="de-DE" w:eastAsia="zh-CN"/>
                </w:rPr>
                <w:t>as.verma@gov.in</w:t>
              </w:r>
            </w:hyperlink>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Del="005E0A25" w:rsidRDefault="00E2079B" w:rsidP="00E2079B">
            <w:pPr>
              <w:jc w:val="center"/>
              <w:rPr>
                <w:sz w:val="16"/>
                <w:szCs w:val="16"/>
              </w:rPr>
            </w:pPr>
            <w:r>
              <w:rPr>
                <w:rFonts w:hint="eastAsia"/>
                <w:sz w:val="16"/>
                <w:szCs w:val="16"/>
              </w:rPr>
              <w:t>X.160</w:t>
            </w:r>
            <w:r>
              <w:rPr>
                <w:rFonts w:hint="eastAsia"/>
                <w:sz w:val="16"/>
                <w:szCs w:val="16"/>
                <w:lang w:val="en-US" w:eastAsia="zh-CN"/>
              </w:rPr>
              <w:t>1,</w:t>
            </w:r>
            <w:r>
              <w:rPr>
                <w:rFonts w:hint="eastAsia"/>
                <w:sz w:val="16"/>
                <w:szCs w:val="16"/>
              </w:rPr>
              <w:t>Y.3300</w:t>
            </w:r>
            <w:r>
              <w:rPr>
                <w:rFonts w:hint="eastAsia"/>
                <w:sz w:val="16"/>
                <w:szCs w:val="16"/>
                <w:lang w:val="en-US" w:eastAsia="zh-CN"/>
              </w:rPr>
              <w:t>,</w:t>
            </w:r>
            <w:r>
              <w:rPr>
                <w:rFonts w:hint="eastAsia"/>
                <w:sz w:val="16"/>
                <w:szCs w:val="16"/>
              </w:rPr>
              <w:t>Y.3500</w:t>
            </w:r>
            <w:r>
              <w:rPr>
                <w:rFonts w:hint="eastAsia"/>
                <w:sz w:val="16"/>
                <w:szCs w:val="16"/>
                <w:lang w:val="en-US" w:eastAsia="zh-CN"/>
              </w:rPr>
              <w:t>,</w:t>
            </w:r>
            <w:r>
              <w:rPr>
                <w:rFonts w:hint="eastAsia"/>
                <w:sz w:val="16"/>
                <w:szCs w:val="16"/>
              </w:rPr>
              <w:t>Y.351</w:t>
            </w:r>
            <w:r>
              <w:rPr>
                <w:rFonts w:hint="eastAsia"/>
                <w:sz w:val="16"/>
                <w:szCs w:val="16"/>
                <w:lang w:val="en-US" w:eastAsia="zh-CN"/>
              </w:rPr>
              <w:t>2,</w:t>
            </w:r>
            <w:r>
              <w:rPr>
                <w:rFonts w:hint="eastAsia"/>
                <w:sz w:val="16"/>
                <w:szCs w:val="16"/>
              </w:rPr>
              <w:t>Y.3515</w:t>
            </w:r>
            <w:r>
              <w:rPr>
                <w:rFonts w:hint="eastAsia"/>
                <w:sz w:val="16"/>
                <w:szCs w:val="16"/>
                <w:lang w:val="en-US" w:eastAsia="zh-CN"/>
              </w:rPr>
              <w:t xml:space="preserve">, </w:t>
            </w:r>
            <w:r>
              <w:rPr>
                <w:rFonts w:hint="eastAsia"/>
                <w:sz w:val="16"/>
                <w:szCs w:val="16"/>
              </w:rPr>
              <w:t xml:space="preserve"> Y.3522</w:t>
            </w: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911D03">
              <w:rPr>
                <w:rFonts w:hint="eastAsia"/>
                <w:sz w:val="16"/>
                <w:szCs w:val="16"/>
                <w:lang w:val="fr-CH" w:eastAsia="zh-CN"/>
              </w:rPr>
              <w:t>Y.3529 (ex. Y.ccvnf-dm)</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lang w:val="en-US"/>
              </w:rPr>
            </w:pPr>
            <w:r>
              <w:rPr>
                <w:rFonts w:hint="eastAsia"/>
                <w:sz w:val="16"/>
                <w:szCs w:val="16"/>
                <w:lang w:val="en-US" w:eastAsia="zh-CN"/>
              </w:rPr>
              <w:t>19/13</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Pr>
                <w:rFonts w:hint="eastAsia"/>
                <w:sz w:val="16"/>
                <w:szCs w:val="16"/>
              </w:rPr>
              <w:t>Cloud computing - Data model framework for NaaS OSS virtualized network function</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Pr>
                <w:rFonts w:hint="eastAsia"/>
                <w:sz w:val="16"/>
                <w:szCs w:val="16"/>
              </w:rPr>
              <w:t>This Recommendation specifies the data model framework for NaaS OSS network function (OSS-NF), as a functional component of NaaS functional architecture defined in Recommendation ITU-T Y.3515, in the virtualized environment. It covers both of the basic functions (non-SDN) and SDN functions of NaaS OSS-NF.</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Del="005E0A25"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Pr>
                <w:rFonts w:hint="eastAsia"/>
                <w:sz w:val="16"/>
                <w:szCs w:val="16"/>
                <w:lang w:val="en-US" w:eastAsia="zh-CN"/>
              </w:rPr>
              <w:t>Consented in December 2021</w:t>
            </w:r>
          </w:p>
        </w:tc>
        <w:tc>
          <w:tcPr>
            <w:tcW w:w="1275" w:type="dxa"/>
            <w:tcBorders>
              <w:top w:val="single" w:sz="4" w:space="0" w:color="auto"/>
              <w:left w:val="single" w:sz="4" w:space="0" w:color="auto"/>
              <w:bottom w:val="single" w:sz="4" w:space="0" w:color="auto"/>
              <w:right w:val="single" w:sz="4" w:space="0" w:color="auto"/>
            </w:tcBorders>
          </w:tcPr>
          <w:p w:rsidR="00E2079B" w:rsidRDefault="00E2079B" w:rsidP="00E2079B">
            <w:pPr>
              <w:spacing w:before="0" w:line="200" w:lineRule="exact"/>
              <w:rPr>
                <w:sz w:val="16"/>
                <w:szCs w:val="16"/>
              </w:rPr>
            </w:pPr>
            <w:r>
              <w:rPr>
                <w:rFonts w:hint="eastAsia"/>
                <w:sz w:val="16"/>
                <w:szCs w:val="16"/>
                <w:lang w:val="da-DK"/>
              </w:rPr>
              <w:t>Ying Cheng</w:t>
            </w:r>
            <w:r>
              <w:rPr>
                <w:rFonts w:hint="eastAsia"/>
                <w:sz w:val="16"/>
                <w:szCs w:val="16"/>
                <w:lang w:val="en-US" w:eastAsia="zh-CN"/>
              </w:rPr>
              <w:t xml:space="preserve">, </w:t>
            </w:r>
            <w:hyperlink r:id="rId192" w:history="1">
              <w:r>
                <w:rPr>
                  <w:rFonts w:hint="eastAsia"/>
                  <w:sz w:val="16"/>
                  <w:szCs w:val="16"/>
                </w:rPr>
                <w:t>chengying10@chinaunicom.cn</w:t>
              </w:r>
            </w:hyperlink>
          </w:p>
          <w:p w:rsidR="00E2079B" w:rsidRDefault="00E2079B" w:rsidP="00E2079B">
            <w:pPr>
              <w:spacing w:before="0" w:line="200" w:lineRule="exact"/>
              <w:rPr>
                <w:sz w:val="16"/>
                <w:szCs w:val="16"/>
                <w:lang w:val="en-US" w:eastAsia="zh-CN"/>
              </w:rPr>
            </w:pPr>
            <w:r>
              <w:rPr>
                <w:rFonts w:hint="eastAsia"/>
                <w:sz w:val="16"/>
                <w:szCs w:val="16"/>
                <w:lang w:val="de-DE"/>
              </w:rPr>
              <w:t>Y</w:t>
            </w:r>
            <w:r>
              <w:rPr>
                <w:rFonts w:hint="eastAsia"/>
                <w:sz w:val="16"/>
                <w:szCs w:val="16"/>
                <w:lang w:val="de-DE" w:eastAsia="zh-CN"/>
              </w:rPr>
              <w:t>an</w:t>
            </w:r>
            <w:r>
              <w:rPr>
                <w:rFonts w:hint="eastAsia"/>
                <w:sz w:val="16"/>
                <w:szCs w:val="16"/>
                <w:lang w:val="de-DE"/>
              </w:rPr>
              <w:t xml:space="preserve"> Lei</w:t>
            </w:r>
            <w:r>
              <w:rPr>
                <w:rFonts w:hint="eastAsia"/>
                <w:sz w:val="16"/>
                <w:szCs w:val="16"/>
                <w:lang w:val="en-US" w:eastAsia="zh-CN"/>
              </w:rPr>
              <w:t>,</w:t>
            </w:r>
          </w:p>
          <w:p w:rsidR="00E2079B" w:rsidRPr="00B763C2" w:rsidRDefault="00E2079B" w:rsidP="00E2079B">
            <w:pPr>
              <w:rPr>
                <w:sz w:val="16"/>
                <w:szCs w:val="16"/>
              </w:rPr>
            </w:pPr>
            <w:hyperlink r:id="rId193" w:history="1">
              <w:r>
                <w:rPr>
                  <w:rFonts w:hint="eastAsia"/>
                  <w:sz w:val="16"/>
                  <w:szCs w:val="16"/>
                </w:rPr>
                <w:t>yanlei03@datang.com</w:t>
              </w:r>
            </w:hyperlink>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r>
              <w:rPr>
                <w:rFonts w:hint="eastAsia"/>
                <w:sz w:val="16"/>
                <w:szCs w:val="16"/>
                <w:lang w:val="sv-SE"/>
              </w:rPr>
              <w:t>SG13-TD85</w:t>
            </w:r>
            <w:r>
              <w:rPr>
                <w:rFonts w:hint="eastAsia"/>
                <w:sz w:val="16"/>
                <w:szCs w:val="16"/>
                <w:lang w:val="en-US" w:eastAsia="zh-CN"/>
              </w:rPr>
              <w:t>0</w:t>
            </w:r>
            <w:r>
              <w:rPr>
                <w:rFonts w:hint="eastAsia"/>
                <w:sz w:val="16"/>
                <w:szCs w:val="16"/>
                <w:lang w:val="sv-SE"/>
              </w:rPr>
              <w:t>/WP2</w:t>
            </w:r>
          </w:p>
        </w:tc>
        <w:tc>
          <w:tcPr>
            <w:tcW w:w="1417" w:type="dxa"/>
            <w:tcBorders>
              <w:top w:val="single" w:sz="4" w:space="0" w:color="auto"/>
              <w:left w:val="single" w:sz="4" w:space="0" w:color="auto"/>
              <w:bottom w:val="single" w:sz="4" w:space="0" w:color="auto"/>
              <w:right w:val="single" w:sz="4" w:space="0" w:color="auto"/>
            </w:tcBorders>
          </w:tcPr>
          <w:p w:rsidR="00E2079B" w:rsidRPr="00B763C2" w:rsidDel="005E0A25" w:rsidRDefault="00E2079B" w:rsidP="00E2079B">
            <w:pPr>
              <w:jc w:val="center"/>
              <w:rPr>
                <w:sz w:val="16"/>
                <w:szCs w:val="16"/>
              </w:rPr>
            </w:pPr>
            <w:r>
              <w:rPr>
                <w:rFonts w:hint="eastAsia"/>
                <w:sz w:val="16"/>
                <w:szCs w:val="16"/>
              </w:rPr>
              <w:t>X.1601</w:t>
            </w:r>
            <w:r>
              <w:rPr>
                <w:rFonts w:hint="eastAsia"/>
                <w:sz w:val="16"/>
                <w:szCs w:val="16"/>
                <w:lang w:val="en-US" w:eastAsia="zh-CN"/>
              </w:rPr>
              <w:t>,</w:t>
            </w:r>
            <w:r>
              <w:rPr>
                <w:rFonts w:hint="eastAsia"/>
                <w:sz w:val="16"/>
                <w:szCs w:val="16"/>
              </w:rPr>
              <w:t>X.160</w:t>
            </w:r>
            <w:r>
              <w:rPr>
                <w:rFonts w:hint="eastAsia"/>
                <w:sz w:val="16"/>
                <w:szCs w:val="16"/>
                <w:lang w:val="en-US" w:eastAsia="zh-CN"/>
              </w:rPr>
              <w:t>4,</w:t>
            </w:r>
            <w:r>
              <w:rPr>
                <w:rFonts w:hint="eastAsia"/>
                <w:sz w:val="16"/>
                <w:szCs w:val="16"/>
              </w:rPr>
              <w:t>Y.3300</w:t>
            </w:r>
            <w:r>
              <w:rPr>
                <w:rFonts w:hint="eastAsia"/>
                <w:sz w:val="16"/>
                <w:szCs w:val="16"/>
                <w:lang w:val="en-US" w:eastAsia="zh-CN"/>
              </w:rPr>
              <w:t>,</w:t>
            </w:r>
            <w:r>
              <w:rPr>
                <w:rFonts w:hint="eastAsia"/>
                <w:sz w:val="16"/>
                <w:szCs w:val="16"/>
              </w:rPr>
              <w:t>Y.3500</w:t>
            </w:r>
            <w:r>
              <w:rPr>
                <w:rFonts w:hint="eastAsia"/>
                <w:sz w:val="16"/>
                <w:szCs w:val="16"/>
                <w:lang w:val="en-US" w:eastAsia="zh-CN"/>
              </w:rPr>
              <w:t>,</w:t>
            </w:r>
            <w:r>
              <w:rPr>
                <w:rFonts w:hint="eastAsia"/>
                <w:sz w:val="16"/>
                <w:szCs w:val="16"/>
              </w:rPr>
              <w:t>Y.</w:t>
            </w:r>
            <w:r>
              <w:rPr>
                <w:rFonts w:hint="eastAsia"/>
                <w:sz w:val="16"/>
                <w:szCs w:val="16"/>
                <w:lang w:eastAsia="zh-CN"/>
              </w:rPr>
              <w:t>3502</w:t>
            </w:r>
            <w:r>
              <w:rPr>
                <w:rFonts w:hint="eastAsia"/>
                <w:sz w:val="16"/>
                <w:szCs w:val="16"/>
                <w:lang w:val="en-US" w:eastAsia="zh-CN"/>
              </w:rPr>
              <w:t>,</w:t>
            </w:r>
            <w:r>
              <w:rPr>
                <w:rFonts w:hint="eastAsia"/>
                <w:sz w:val="16"/>
                <w:szCs w:val="16"/>
              </w:rPr>
              <w:t>Y.3515</w:t>
            </w: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lastRenderedPageBreak/>
              <w:t>Y.4701/H.641</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lang w:val="ru-RU"/>
              </w:rPr>
            </w:pPr>
            <w:r w:rsidRPr="00B763C2">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SNMP-based sensor network management framework</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both"/>
              <w:rPr>
                <w:sz w:val="16"/>
                <w:szCs w:val="16"/>
              </w:rPr>
            </w:pPr>
            <w:r w:rsidRPr="00B763C2">
              <w:rPr>
                <w:sz w:val="16"/>
                <w:szCs w:val="16"/>
              </w:rPr>
              <w:t>Describes a sensor network management framework intended to provide integrated management functionalities for heterogeneous sensor networks using the simple network management protocol (SNMP)</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Y.4702</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Common requirements and capabilities of device management in the Internet of things</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both"/>
              <w:rPr>
                <w:sz w:val="16"/>
                <w:szCs w:val="16"/>
              </w:rPr>
            </w:pPr>
            <w:r w:rsidRPr="00B763C2">
              <w:rPr>
                <w:sz w:val="16"/>
                <w:szCs w:val="16"/>
              </w:rPr>
              <w:t>Provides the common requirements and capabilities of device management (DM) in the Internet of things (IoT). The provided common requirements and capabilities are intended to be generally applicable in device management application scenarios</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5D070C"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D46ED9" w:rsidRDefault="00E2079B" w:rsidP="00E2079B">
            <w:pPr>
              <w:rPr>
                <w:sz w:val="16"/>
                <w:szCs w:val="16"/>
              </w:rPr>
            </w:pPr>
            <w:r w:rsidRPr="00D46ED9">
              <w:rPr>
                <w:rFonts w:eastAsia="PMingLiU"/>
                <w:sz w:val="16"/>
                <w:szCs w:val="16"/>
                <w:lang w:eastAsia="zh-TW"/>
              </w:rPr>
              <w:t>Y.DTN-ReqArch</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22</w:t>
            </w:r>
            <w:r>
              <w:rPr>
                <w:sz w:val="16"/>
                <w:szCs w:val="16"/>
              </w:rPr>
              <w:t>/</w:t>
            </w:r>
            <w:r w:rsidRPr="00B763C2">
              <w:rPr>
                <w:sz w:val="16"/>
                <w:szCs w:val="16"/>
              </w:rPr>
              <w:t>13</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rFonts w:eastAsia="PMingLiU"/>
                <w:sz w:val="16"/>
                <w:szCs w:val="16"/>
                <w:lang w:eastAsia="zh-TW"/>
              </w:rPr>
              <w:t>Requirements and Architecture of Digital Twin Network</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both"/>
              <w:rPr>
                <w:sz w:val="16"/>
                <w:szCs w:val="16"/>
              </w:rPr>
            </w:pPr>
            <w:r>
              <w:rPr>
                <w:rFonts w:eastAsia="PMingLiU"/>
                <w:sz w:val="16"/>
                <w:szCs w:val="16"/>
                <w:lang w:eastAsia="zh-TW"/>
              </w:rPr>
              <w:t>Digital Twin Network is a virtual representation of the physical network, analyzing, diagnosing, simulating and controlling the physical network based on data, model and interface, so as to achieve the real-time interactive mapping between physical network and virtual twin network. This Recommendation describes the requirements and architecture of Digital Twin Network. The scope includes the following items of Digital Twin Network:</w:t>
            </w:r>
            <w:r>
              <w:rPr>
                <w:sz w:val="16"/>
                <w:szCs w:val="16"/>
                <w:lang w:eastAsia="zh-CN"/>
              </w:rPr>
              <w:t xml:space="preserve"> </w:t>
            </w:r>
            <w:r>
              <w:rPr>
                <w:rFonts w:eastAsia="PMingLiU"/>
                <w:sz w:val="16"/>
                <w:szCs w:val="16"/>
                <w:lang w:eastAsia="zh-TW"/>
              </w:rPr>
              <w:t>Functional requirements</w:t>
            </w:r>
            <w:r w:rsidRPr="00B763C2">
              <w:rPr>
                <w:rFonts w:eastAsia="PMingLiU"/>
                <w:sz w:val="16"/>
                <w:szCs w:val="16"/>
                <w:lang w:eastAsia="zh-TW"/>
              </w:rPr>
              <w:t>, Service requirements, Architecture</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E2079B"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rFonts w:eastAsia="MS Mincho"/>
                <w:sz w:val="16"/>
                <w:szCs w:val="16"/>
                <w:lang w:val="fr-CH" w:bidi="th-TH"/>
              </w:rPr>
              <w:t>Y.IMT2020-DL-AINW-fra</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lang w:bidi="th-TH"/>
              </w:rPr>
              <w:t>A communication model for AI-based management in IMT-2020 and beyond</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lang w:bidi="th-TH"/>
              </w:rPr>
            </w:pPr>
            <w:r w:rsidRPr="00B763C2">
              <w:rPr>
                <w:sz w:val="16"/>
                <w:szCs w:val="16"/>
                <w:lang w:val="en-US" w:bidi="th-TH"/>
              </w:rPr>
              <w:t>This draft Recommendation describes a reference model of communication exchange between AI-based network slice management and orchestration in network provider systems and management systems in network slice customers which are service providers. Data exchanged includes real-time and predicted network information and its relevant feedback.</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rFonts w:eastAsia="MS Mincho"/>
                <w:sz w:val="16"/>
                <w:szCs w:val="16"/>
                <w:lang w:bidi="th-TH"/>
              </w:rPr>
            </w:pPr>
            <w:r w:rsidRPr="00B763C2">
              <w:rPr>
                <w:rFonts w:eastAsia="MS Mincho"/>
                <w:sz w:val="16"/>
                <w:szCs w:val="16"/>
                <w:lang w:bidi="th-TH"/>
              </w:rPr>
              <w:t>3</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rFonts w:eastAsia="MS Mincho"/>
                <w:sz w:val="16"/>
                <w:szCs w:val="16"/>
                <w:lang w:bidi="th-TH"/>
              </w:rPr>
            </w:pPr>
            <w:r w:rsidRPr="00B763C2">
              <w:rPr>
                <w:rFonts w:eastAsia="MS Mincho"/>
                <w:sz w:val="16"/>
                <w:szCs w:val="16"/>
                <w:lang w:bidi="th-TH"/>
              </w:rPr>
              <w:t>F</w:t>
            </w: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rFonts w:eastAsia="MS Mincho"/>
                <w:sz w:val="16"/>
                <w:szCs w:val="16"/>
                <w:lang w:bidi="th-TH"/>
              </w:rPr>
              <w:t>2022</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lang w:bidi="th-TH"/>
              </w:rPr>
              <w:t>Hideki Yamamoto yamamoto43@oki.com, Takayuki Warabino warabino@kddi-research.jp</w:t>
            </w: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r w:rsidRPr="00B763C2">
              <w:rPr>
                <w:rFonts w:eastAsia="MS Mincho"/>
                <w:sz w:val="16"/>
                <w:szCs w:val="16"/>
                <w:lang w:val="sv-SE" w:bidi="th-TH"/>
              </w:rPr>
              <w:t>SG13-TD798/WP1</w:t>
            </w: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rFonts w:eastAsia="MS Mincho"/>
                <w:sz w:val="16"/>
                <w:szCs w:val="16"/>
                <w:lang w:val="sv-SE" w:bidi="th-TH"/>
              </w:rPr>
            </w:pPr>
            <w:r w:rsidRPr="00B763C2">
              <w:rPr>
                <w:rFonts w:eastAsia="MS Mincho"/>
                <w:sz w:val="16"/>
                <w:szCs w:val="16"/>
                <w:lang w:val="sv-SE" w:bidi="th-TH"/>
              </w:rPr>
              <w:t>Q.5021, Y.3103, Y.3108, Y.3111, Y.3150 Y.3153, Y.3172, Y.3324, Y.3156, Y.3177, Y.3178</w:t>
            </w: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rFonts w:eastAsia="MS Mincho"/>
                <w:sz w:val="16"/>
                <w:szCs w:val="16"/>
                <w:lang w:bidi="th-TH"/>
              </w:rPr>
              <w:t>Y.IMT2020-IBNMO</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rFonts w:eastAsia="MS Mincho"/>
                <w:sz w:val="16"/>
                <w:szCs w:val="16"/>
                <w:lang w:bidi="th-TH"/>
              </w:rPr>
              <w:t>21/13</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lang w:bidi="th-TH"/>
              </w:rPr>
              <w:t>Intent-based network management and orchestration for network slicing in IMT-2020 networks and beyond</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lang w:bidi="th-TH"/>
              </w:rPr>
            </w:pPr>
            <w:r w:rsidRPr="00B763C2">
              <w:rPr>
                <w:sz w:val="16"/>
                <w:szCs w:val="16"/>
                <w:lang w:bidi="th-TH"/>
              </w:rPr>
              <w:t>This draft Recommendation aims to describe the intent-based network management and orchestration for network slicing in IMT-2020 networks and beyond. This Recommendation covers the following items, but not limited to: o Requirements of intent-based network management and orchestration for network slicing in IMT-2020 networks and beyond; o The architecture of intent-based network management and orchestration for network slicing in IMT-2020 networks and beyond.</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rFonts w:eastAsia="MS Mincho"/>
                <w:sz w:val="16"/>
                <w:szCs w:val="16"/>
                <w:lang w:bidi="th-TH"/>
              </w:rPr>
            </w:pPr>
            <w:r w:rsidRPr="00B763C2">
              <w:rPr>
                <w:rFonts w:eastAsia="MS Mincho"/>
                <w:sz w:val="16"/>
                <w:szCs w:val="16"/>
                <w:lang w:bidi="th-TH"/>
              </w:rPr>
              <w:t>3</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rFonts w:eastAsia="MS Mincho"/>
                <w:sz w:val="16"/>
                <w:szCs w:val="16"/>
                <w:lang w:bidi="th-TH"/>
              </w:rPr>
            </w:pPr>
            <w:r w:rsidRPr="00B763C2">
              <w:rPr>
                <w:rFonts w:eastAsia="MS Mincho"/>
                <w:sz w:val="16"/>
                <w:szCs w:val="16"/>
                <w:lang w:bidi="th-TH"/>
              </w:rPr>
              <w:t>F</w:t>
            </w: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rFonts w:eastAsia="MS Mincho"/>
                <w:sz w:val="16"/>
                <w:szCs w:val="16"/>
                <w:lang w:bidi="th-TH"/>
              </w:rPr>
              <w:t>2022</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lang w:val="fr-CH" w:bidi="th-TH"/>
              </w:rPr>
              <w:t>Yushuang Hu huyushuang@chinamobile.com, Lu Lu lulu@chinamobile.com, Dan Xu,</w:t>
            </w:r>
            <w:r w:rsidRPr="00B763C2">
              <w:rPr>
                <w:sz w:val="16"/>
                <w:szCs w:val="16"/>
                <w:lang w:val="fr-CH"/>
              </w:rPr>
              <w:t xml:space="preserve"> </w:t>
            </w:r>
            <w:r w:rsidRPr="00B763C2">
              <w:rPr>
                <w:sz w:val="16"/>
                <w:szCs w:val="16"/>
                <w:lang w:val="fr-CH" w:bidi="th-TH"/>
              </w:rPr>
              <w:t>xudan6@chinatelecom.cn</w:t>
            </w: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r w:rsidRPr="00B763C2">
              <w:rPr>
                <w:sz w:val="16"/>
                <w:szCs w:val="16"/>
                <w:lang w:bidi="th-TH"/>
              </w:rPr>
              <w:t>SG13-TD797/W71</w:t>
            </w: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rFonts w:eastAsia="MS Mincho"/>
                <w:sz w:val="16"/>
                <w:szCs w:val="16"/>
                <w:lang w:bidi="th-TH"/>
              </w:rPr>
            </w:pPr>
            <w:r w:rsidRPr="00B763C2">
              <w:rPr>
                <w:rFonts w:eastAsia="MS Mincho"/>
                <w:sz w:val="16"/>
                <w:szCs w:val="16"/>
                <w:lang w:bidi="th-TH"/>
              </w:rPr>
              <w:t>Y.3153, Y.3156</w:t>
            </w: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Y.IoT-NCM-Reqts</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2/20</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Requirements and capabilities of network connectivity management in the Internet of Things</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tabs>
                <w:tab w:val="clear" w:pos="794"/>
                <w:tab w:val="clear" w:pos="1191"/>
                <w:tab w:val="clear" w:pos="1588"/>
                <w:tab w:val="clear" w:pos="1985"/>
              </w:tabs>
              <w:overflowPunct/>
              <w:autoSpaceDE/>
              <w:autoSpaceDN/>
              <w:adjustRightInd/>
              <w:spacing w:before="40"/>
              <w:textAlignment w:val="auto"/>
              <w:rPr>
                <w:sz w:val="16"/>
                <w:szCs w:val="16"/>
              </w:rPr>
            </w:pPr>
            <w:r w:rsidRPr="00B763C2">
              <w:rPr>
                <w:sz w:val="16"/>
                <w:szCs w:val="16"/>
              </w:rPr>
              <w:t>Requirements of network connectivity management in IoT; Capabilities of network connectivity management in IoT.</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2022</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Jie Chang, Junling Mao, Yi Wang</w:t>
            </w: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hyperlink r:id="rId194" w:history="1">
              <w:r w:rsidRPr="00B763C2">
                <w:rPr>
                  <w:sz w:val="16"/>
                  <w:szCs w:val="16"/>
                  <w:lang w:val="sv-SE"/>
                </w:rPr>
                <w:t>TD2169</w:t>
              </w:r>
            </w:hyperlink>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C551A1"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rFonts w:eastAsia="PMingLiU"/>
                <w:b/>
                <w:sz w:val="16"/>
                <w:szCs w:val="16"/>
                <w:lang w:eastAsia="zh-TW"/>
              </w:rPr>
            </w:pPr>
            <w:r w:rsidRPr="00B763C2">
              <w:rPr>
                <w:sz w:val="16"/>
                <w:szCs w:val="16"/>
              </w:rPr>
              <w:lastRenderedPageBreak/>
              <w:t>Y.IoT-rmc</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3/20</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rFonts w:eastAsia="PMingLiU"/>
                <w:sz w:val="16"/>
                <w:szCs w:val="16"/>
                <w:lang w:eastAsia="zh-TW"/>
              </w:rPr>
            </w:pPr>
            <w:r w:rsidRPr="00B763C2">
              <w:rPr>
                <w:sz w:val="16"/>
                <w:szCs w:val="16"/>
              </w:rPr>
              <w:t>Reference architecture of accessing IoT resources for management and control</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tabs>
                <w:tab w:val="clear" w:pos="794"/>
                <w:tab w:val="clear" w:pos="1191"/>
                <w:tab w:val="clear" w:pos="1588"/>
                <w:tab w:val="clear" w:pos="1985"/>
              </w:tabs>
              <w:overflowPunct/>
              <w:autoSpaceDE/>
              <w:autoSpaceDN/>
              <w:adjustRightInd/>
              <w:textAlignment w:val="auto"/>
              <w:rPr>
                <w:rFonts w:eastAsia="PMingLiU"/>
                <w:sz w:val="16"/>
                <w:szCs w:val="16"/>
                <w:lang w:eastAsia="zh-TW"/>
              </w:rPr>
            </w:pPr>
            <w:r w:rsidRPr="00B763C2">
              <w:rPr>
                <w:sz w:val="16"/>
                <w:szCs w:val="16"/>
              </w:rPr>
              <w:t>The concept of accessing IoT resources for management and control, The requirements of accessing IoT resources for management and control, The reference architecture of accessing IoT resources for management and control</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2022-Q2</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both"/>
              <w:rPr>
                <w:sz w:val="16"/>
                <w:szCs w:val="16"/>
                <w:lang w:val="fr-FR"/>
              </w:rPr>
            </w:pPr>
            <w:r w:rsidRPr="00B763C2">
              <w:rPr>
                <w:sz w:val="16"/>
                <w:szCs w:val="16"/>
                <w:lang w:val="fr-FR"/>
              </w:rPr>
              <w:t xml:space="preserve">Song Luo, </w:t>
            </w:r>
          </w:p>
          <w:p w:rsidR="00E2079B" w:rsidRPr="00B763C2" w:rsidRDefault="00E2079B" w:rsidP="00E2079B">
            <w:pPr>
              <w:rPr>
                <w:sz w:val="16"/>
                <w:szCs w:val="16"/>
              </w:rPr>
            </w:pPr>
            <w:r w:rsidRPr="00B763C2">
              <w:rPr>
                <w:sz w:val="16"/>
                <w:szCs w:val="16"/>
              </w:rPr>
              <w:t>Fan Wang</w:t>
            </w: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rPr>
            </w:pPr>
            <w:r w:rsidRPr="00B763C2">
              <w:rPr>
                <w:sz w:val="16"/>
                <w:szCs w:val="16"/>
              </w:rPr>
              <w:t>TD2448</w:t>
            </w: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Y.IoT-rmc </w:t>
            </w:r>
          </w:p>
          <w:p w:rsidR="00E2079B" w:rsidRPr="00B763C2" w:rsidRDefault="00E2079B" w:rsidP="00E2079B">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3/20</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Reference architecture of accessing IoT resources for management and control</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The concept of accessing IoT resources for management and control; The requirements of accessing IoT resources for management and control; The reference architecture of accessing IoT resources for management and control</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2022</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Zilu Kang, Yun Li, Song Luo, Chao Ma,</w:t>
            </w: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r w:rsidRPr="00B763C2">
              <w:rPr>
                <w:sz w:val="16"/>
                <w:szCs w:val="16"/>
                <w:lang w:val="sv-SE"/>
              </w:rPr>
              <w:t>TD2216R1</w:t>
            </w: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Z.110</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13/17</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Criteria for use of formal description techniques by ITU-T</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In view of the complexity and widespread use of Recommendations, it is imperative that adequate and appropriate description techniques and languages be used to ensure the required quality levels of Recommendations. The purpose of Recommendation ITU-T Z.110 is to guide the use of formal description techniques (FDTs) to ensure the quality of ITU-T Recommendations. Where special requirements for verification and validation exist, FDTs should be used. The effective use of FDTs requires phased procedures to introduce their use. This Recommendation states the procedures to accomplish this task. Effective use of FDTs implies the use of state-of-the-art tools.</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Ostap Monkewich</w:t>
            </w: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Z.301</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Introduction to the CCITT man-machine language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Z.302</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The meta-language for describing MML syntax and dialogue procedures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Z.311</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Introduction to syntax and dialogue procedures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Z.312</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Basic format layout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Z.314</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The character set and basic elements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Z.315</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Input (command) language syntax specification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Z.316</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Output language syntax specification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Z.317</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Man-machine dialogue procedures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Z.321</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Introduction to the extended MML for visual display terminals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Z.322</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Capabilities of visual display terminals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Z.323</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Man-machine interaction</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Note: This Recommendation is also included but not published in E series under alias number E.333.</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lastRenderedPageBreak/>
              <w:t>Z.331</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Introduction to the specification of the man-machine interface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Z.332</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Methodology for the specification of the man-machine interface - General working procedure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Z.333</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 xml:space="preserve">Methodology for the specification of the man-machine interface - Tools and methods </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Z.334</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Subscriber Administration</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Z.335</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Routing Administration</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Z.336</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Traffic Measurement Administration</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Z.337</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Network Management Administration</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Z.341</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Glossary of terms</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Z.351</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Data Oriented HMI Specification technique - Introduction</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This Recommendation defines the purpose, users and terminology of the Data Oriented Human-Machine Interface (HMI) specification technique.</w:t>
            </w:r>
          </w:p>
          <w:p w:rsidR="00E2079B" w:rsidRPr="00B763C2" w:rsidRDefault="00E2079B" w:rsidP="00E2079B">
            <w:pPr>
              <w:rPr>
                <w:sz w:val="16"/>
                <w:szCs w:val="16"/>
              </w:rPr>
            </w:pPr>
            <w:r w:rsidRPr="00B763C2">
              <w:rPr>
                <w:sz w:val="16"/>
                <w:szCs w:val="16"/>
              </w:rPr>
              <w:t>Draft Recommendation in COM X-R 12 contains a more extensive glossary.</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Z.352</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Data Oriented HMI Specification technique - Scope, approach and Reference Model</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This Recommendation defines an overall development method, a reference model and scope of the HMI. An annex contains guidelines on data design.</w:t>
            </w:r>
          </w:p>
          <w:p w:rsidR="00E2079B" w:rsidRPr="00B763C2" w:rsidRDefault="00E2079B" w:rsidP="00E2079B">
            <w:pPr>
              <w:rPr>
                <w:sz w:val="16"/>
                <w:szCs w:val="16"/>
              </w:rPr>
            </w:pPr>
            <w:r w:rsidRPr="00B763C2">
              <w:rPr>
                <w:sz w:val="16"/>
                <w:szCs w:val="16"/>
              </w:rPr>
              <w:t>Draft Recommendation in COM X-R 12 contains an appendix on the mapping to the TMN functional architecture. Also a graphical notation is used in the guidelines on data design. Annex A of Q.2/10 in COM X</w:t>
            </w:r>
            <w:r w:rsidRPr="00B763C2">
              <w:rPr>
                <w:sz w:val="16"/>
                <w:szCs w:val="16"/>
              </w:rPr>
              <w:noBreakHyphen/>
              <w:t>R 35 contains draft text on presentation elements.</w:t>
            </w: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Z.360</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Graphic GDMO: a graphic notation for the 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1997.05</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Z.361</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Design guidelines for Human-Computer Interfaces (HCI) for the management of telecommunications network</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1999.02</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Z.371</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Graphic Information for Telecommunication Management Objects</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rPr>
                <w:sz w:val="16"/>
                <w:szCs w:val="16"/>
              </w:rPr>
            </w:pPr>
            <w:hyperlink r:id="rId195" w:history="1">
              <w:r w:rsidRPr="00B763C2">
                <w:rPr>
                  <w:sz w:val="16"/>
                  <w:szCs w:val="16"/>
                </w:rPr>
                <w:t>Tom Winlow</w:t>
              </w:r>
            </w:hyperlink>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r w:rsidR="00E2079B"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Z.372</w:t>
            </w:r>
          </w:p>
        </w:tc>
        <w:tc>
          <w:tcPr>
            <w:tcW w:w="75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r w:rsidRPr="00B763C2">
              <w:rPr>
                <w:sz w:val="16"/>
                <w:szCs w:val="16"/>
              </w:rPr>
              <w:t>Templates for Telecommunications Human Machine Interfaces</w:t>
            </w:r>
          </w:p>
        </w:tc>
        <w:tc>
          <w:tcPr>
            <w:tcW w:w="4252"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rPr>
                <w:sz w:val="16"/>
                <w:szCs w:val="16"/>
              </w:rPr>
            </w:pPr>
            <w:hyperlink r:id="rId196" w:history="1">
              <w:r w:rsidRPr="00B763C2">
                <w:rPr>
                  <w:sz w:val="16"/>
                  <w:szCs w:val="16"/>
                </w:rPr>
                <w:t>Tom Winlow</w:t>
              </w:r>
            </w:hyperlink>
          </w:p>
        </w:tc>
        <w:tc>
          <w:tcPr>
            <w:tcW w:w="851"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E2079B" w:rsidRPr="00B763C2" w:rsidRDefault="00E2079B" w:rsidP="00E2079B">
            <w:pPr>
              <w:jc w:val="center"/>
              <w:rPr>
                <w:sz w:val="16"/>
                <w:szCs w:val="16"/>
              </w:rPr>
            </w:pPr>
          </w:p>
        </w:tc>
      </w:tr>
    </w:tbl>
    <w:p w:rsidR="00C84DA4" w:rsidRDefault="00C84DA4"/>
    <w:sectPr w:rsidR="00C84DA4" w:rsidSect="00420651">
      <w:headerReference w:type="default" r:id="rId197"/>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306" w:rsidRDefault="00EF6306" w:rsidP="00A0131E">
      <w:pPr>
        <w:spacing w:before="0"/>
      </w:pPr>
      <w:r>
        <w:separator/>
      </w:r>
    </w:p>
  </w:endnote>
  <w:endnote w:type="continuationSeparator" w:id="0">
    <w:p w:rsidR="00EF6306" w:rsidRDefault="00EF6306" w:rsidP="00A0131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iT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
    <w:altName w:val="Times New Roman"/>
    <w:panose1 w:val="02020603050405020304"/>
    <w:charset w:val="CC"/>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306" w:rsidRDefault="00EF6306" w:rsidP="00A0131E">
      <w:pPr>
        <w:spacing w:before="0"/>
      </w:pPr>
      <w:r>
        <w:separator/>
      </w:r>
    </w:p>
  </w:footnote>
  <w:footnote w:type="continuationSeparator" w:id="0">
    <w:p w:rsidR="00EF6306" w:rsidRDefault="00EF6306" w:rsidP="00A0131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1224439"/>
      <w:docPartObj>
        <w:docPartGallery w:val="Page Numbers (Top of Page)"/>
        <w:docPartUnique/>
      </w:docPartObj>
    </w:sdtPr>
    <w:sdtEndPr/>
    <w:sdtContent>
      <w:p w:rsidR="00725750" w:rsidRDefault="00725750">
        <w:pPr>
          <w:pStyle w:val="a5"/>
        </w:pPr>
        <w:r>
          <w:fldChar w:fldCharType="begin"/>
        </w:r>
        <w:r>
          <w:instrText xml:space="preserve"> PAGE   \* MERGEFORMAT </w:instrText>
        </w:r>
        <w:r>
          <w:fldChar w:fldCharType="separate"/>
        </w:r>
        <w:r w:rsidR="00E2079B">
          <w:rPr>
            <w:noProof/>
          </w:rPr>
          <w:t>75</w:t>
        </w:r>
        <w:r>
          <w:rPr>
            <w:noProof/>
          </w:rPr>
          <w:fldChar w:fldCharType="end"/>
        </w:r>
      </w:p>
    </w:sdtContent>
  </w:sdt>
  <w:p w:rsidR="00725750" w:rsidRDefault="0072575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B1E81"/>
    <w:multiLevelType w:val="multilevel"/>
    <w:tmpl w:val="E3E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E422A32"/>
    <w:multiLevelType w:val="hybridMultilevel"/>
    <w:tmpl w:val="02FE1166"/>
    <w:lvl w:ilvl="0" w:tplc="349457A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10" w15:restartNumberingAfterBreak="0">
    <w:nsid w:val="4C1877F4"/>
    <w:multiLevelType w:val="hybridMultilevel"/>
    <w:tmpl w:val="351AA6A2"/>
    <w:lvl w:ilvl="0" w:tplc="F1CE2894">
      <w:start w:val="1"/>
      <w:numFmt w:val="bullet"/>
      <w:lvlText w:val="-"/>
      <w:lvlJc w:val="left"/>
      <w:pPr>
        <w:ind w:left="420" w:hanging="420"/>
      </w:pPr>
      <w:rPr>
        <w:rFonts w:ascii="KaiTi" w:eastAsia="KaiTi" w:hAnsi="KaiT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D2D5DBA"/>
    <w:multiLevelType w:val="multilevel"/>
    <w:tmpl w:val="5D2D5DBA"/>
    <w:lvl w:ilvl="0">
      <w:start w:val="8"/>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8" w15:restartNumberingAfterBreak="0">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7"/>
  </w:num>
  <w:num w:numId="3">
    <w:abstractNumId w:val="1"/>
  </w:num>
  <w:num w:numId="4">
    <w:abstractNumId w:val="18"/>
  </w:num>
  <w:num w:numId="5">
    <w:abstractNumId w:val="6"/>
  </w:num>
  <w:num w:numId="6">
    <w:abstractNumId w:val="16"/>
  </w:num>
  <w:num w:numId="7">
    <w:abstractNumId w:val="15"/>
  </w:num>
  <w:num w:numId="8">
    <w:abstractNumId w:val="7"/>
  </w:num>
  <w:num w:numId="9">
    <w:abstractNumId w:val="8"/>
  </w:num>
  <w:num w:numId="10">
    <w:abstractNumId w:val="3"/>
  </w:num>
  <w:num w:numId="11">
    <w:abstractNumId w:val="13"/>
  </w:num>
  <w:num w:numId="12">
    <w:abstractNumId w:val="9"/>
  </w:num>
  <w:num w:numId="13">
    <w:abstractNumId w:val="11"/>
  </w:num>
  <w:num w:numId="14">
    <w:abstractNumId w:val="14"/>
  </w:num>
  <w:num w:numId="15">
    <w:abstractNumId w:val="5"/>
  </w:num>
  <w:num w:numId="16">
    <w:abstractNumId w:val="4"/>
  </w:num>
  <w:num w:numId="17">
    <w:abstractNumId w:val="2"/>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420651"/>
    <w:rsid w:val="0000445A"/>
    <w:rsid w:val="0000706B"/>
    <w:rsid w:val="000120B0"/>
    <w:rsid w:val="00013650"/>
    <w:rsid w:val="00023266"/>
    <w:rsid w:val="000242AD"/>
    <w:rsid w:val="00031678"/>
    <w:rsid w:val="00032947"/>
    <w:rsid w:val="00043259"/>
    <w:rsid w:val="00047D5F"/>
    <w:rsid w:val="000535C8"/>
    <w:rsid w:val="000563BA"/>
    <w:rsid w:val="00062138"/>
    <w:rsid w:val="00065B45"/>
    <w:rsid w:val="00076B76"/>
    <w:rsid w:val="00090FCD"/>
    <w:rsid w:val="00094BBD"/>
    <w:rsid w:val="00096080"/>
    <w:rsid w:val="0009624C"/>
    <w:rsid w:val="00097C0D"/>
    <w:rsid w:val="000A0B68"/>
    <w:rsid w:val="000A23D6"/>
    <w:rsid w:val="000A4AFE"/>
    <w:rsid w:val="000B0BA4"/>
    <w:rsid w:val="000B45A9"/>
    <w:rsid w:val="000D12D1"/>
    <w:rsid w:val="000D1D53"/>
    <w:rsid w:val="000E0EE4"/>
    <w:rsid w:val="000E2A94"/>
    <w:rsid w:val="000E6FBB"/>
    <w:rsid w:val="000F2FBD"/>
    <w:rsid w:val="000F61B7"/>
    <w:rsid w:val="000F6B68"/>
    <w:rsid w:val="001045E2"/>
    <w:rsid w:val="00110358"/>
    <w:rsid w:val="00117B7D"/>
    <w:rsid w:val="00117DE4"/>
    <w:rsid w:val="001223B1"/>
    <w:rsid w:val="00122E88"/>
    <w:rsid w:val="001262B1"/>
    <w:rsid w:val="00127E2F"/>
    <w:rsid w:val="001313A0"/>
    <w:rsid w:val="00131629"/>
    <w:rsid w:val="001330BF"/>
    <w:rsid w:val="00143F8E"/>
    <w:rsid w:val="0015153D"/>
    <w:rsid w:val="0016155B"/>
    <w:rsid w:val="00161959"/>
    <w:rsid w:val="00162BD0"/>
    <w:rsid w:val="00167F75"/>
    <w:rsid w:val="00173EBF"/>
    <w:rsid w:val="00183BC1"/>
    <w:rsid w:val="00184059"/>
    <w:rsid w:val="00197668"/>
    <w:rsid w:val="001A5786"/>
    <w:rsid w:val="001B04B5"/>
    <w:rsid w:val="001C1B5A"/>
    <w:rsid w:val="001C6053"/>
    <w:rsid w:val="001D174B"/>
    <w:rsid w:val="001D28AF"/>
    <w:rsid w:val="001E323D"/>
    <w:rsid w:val="001E5AD5"/>
    <w:rsid w:val="001F1431"/>
    <w:rsid w:val="001F4D83"/>
    <w:rsid w:val="001F4DA8"/>
    <w:rsid w:val="001F63D3"/>
    <w:rsid w:val="002026ED"/>
    <w:rsid w:val="00207CAC"/>
    <w:rsid w:val="0021002A"/>
    <w:rsid w:val="002177C1"/>
    <w:rsid w:val="00220517"/>
    <w:rsid w:val="0022391A"/>
    <w:rsid w:val="002252A0"/>
    <w:rsid w:val="00225F8F"/>
    <w:rsid w:val="0022727A"/>
    <w:rsid w:val="002379E7"/>
    <w:rsid w:val="00240E5F"/>
    <w:rsid w:val="002417EE"/>
    <w:rsid w:val="00251250"/>
    <w:rsid w:val="00261368"/>
    <w:rsid w:val="00262A99"/>
    <w:rsid w:val="002642F4"/>
    <w:rsid w:val="00270A35"/>
    <w:rsid w:val="00272093"/>
    <w:rsid w:val="00275CF8"/>
    <w:rsid w:val="00277291"/>
    <w:rsid w:val="002808C1"/>
    <w:rsid w:val="00281AD1"/>
    <w:rsid w:val="00284547"/>
    <w:rsid w:val="00285847"/>
    <w:rsid w:val="0029068D"/>
    <w:rsid w:val="002A0C2F"/>
    <w:rsid w:val="002A5862"/>
    <w:rsid w:val="002A7735"/>
    <w:rsid w:val="002B09C1"/>
    <w:rsid w:val="002B65EE"/>
    <w:rsid w:val="002B72A4"/>
    <w:rsid w:val="002C07FE"/>
    <w:rsid w:val="002C70EE"/>
    <w:rsid w:val="002D489E"/>
    <w:rsid w:val="002D5A28"/>
    <w:rsid w:val="002D6426"/>
    <w:rsid w:val="002E5479"/>
    <w:rsid w:val="002F6827"/>
    <w:rsid w:val="002F78EB"/>
    <w:rsid w:val="003039A5"/>
    <w:rsid w:val="00305C08"/>
    <w:rsid w:val="00311977"/>
    <w:rsid w:val="00312303"/>
    <w:rsid w:val="00316255"/>
    <w:rsid w:val="00321484"/>
    <w:rsid w:val="00323549"/>
    <w:rsid w:val="00333221"/>
    <w:rsid w:val="003348A1"/>
    <w:rsid w:val="0033697D"/>
    <w:rsid w:val="003421CA"/>
    <w:rsid w:val="00342C42"/>
    <w:rsid w:val="00351BF4"/>
    <w:rsid w:val="00351C9D"/>
    <w:rsid w:val="003524AB"/>
    <w:rsid w:val="00357974"/>
    <w:rsid w:val="00362D93"/>
    <w:rsid w:val="00364CC3"/>
    <w:rsid w:val="00372CB9"/>
    <w:rsid w:val="003735AA"/>
    <w:rsid w:val="00375CE4"/>
    <w:rsid w:val="0038239F"/>
    <w:rsid w:val="003832D5"/>
    <w:rsid w:val="00386239"/>
    <w:rsid w:val="00387E30"/>
    <w:rsid w:val="00392697"/>
    <w:rsid w:val="00395472"/>
    <w:rsid w:val="003A1193"/>
    <w:rsid w:val="003A2BB6"/>
    <w:rsid w:val="003B1CE9"/>
    <w:rsid w:val="003B4B56"/>
    <w:rsid w:val="003D18B0"/>
    <w:rsid w:val="003D7199"/>
    <w:rsid w:val="003D7B90"/>
    <w:rsid w:val="003E256C"/>
    <w:rsid w:val="003E5EE6"/>
    <w:rsid w:val="003E687D"/>
    <w:rsid w:val="003F1CE9"/>
    <w:rsid w:val="00400666"/>
    <w:rsid w:val="004049E7"/>
    <w:rsid w:val="00405841"/>
    <w:rsid w:val="004073ED"/>
    <w:rsid w:val="004114B8"/>
    <w:rsid w:val="004164F5"/>
    <w:rsid w:val="00420651"/>
    <w:rsid w:val="00421066"/>
    <w:rsid w:val="00431775"/>
    <w:rsid w:val="00441DEE"/>
    <w:rsid w:val="00444306"/>
    <w:rsid w:val="004452C8"/>
    <w:rsid w:val="00457D7A"/>
    <w:rsid w:val="00461F5E"/>
    <w:rsid w:val="00470E29"/>
    <w:rsid w:val="00480F65"/>
    <w:rsid w:val="004849FC"/>
    <w:rsid w:val="00496FDB"/>
    <w:rsid w:val="004A2ED0"/>
    <w:rsid w:val="004A5F4E"/>
    <w:rsid w:val="004A6115"/>
    <w:rsid w:val="004B00EF"/>
    <w:rsid w:val="004B256B"/>
    <w:rsid w:val="004B349F"/>
    <w:rsid w:val="004D11D3"/>
    <w:rsid w:val="004E6583"/>
    <w:rsid w:val="004E7EA0"/>
    <w:rsid w:val="004F0989"/>
    <w:rsid w:val="004F2081"/>
    <w:rsid w:val="004F2873"/>
    <w:rsid w:val="004F4BDB"/>
    <w:rsid w:val="00511FCD"/>
    <w:rsid w:val="00516BE6"/>
    <w:rsid w:val="0052140A"/>
    <w:rsid w:val="005232F9"/>
    <w:rsid w:val="0052488B"/>
    <w:rsid w:val="00525AD7"/>
    <w:rsid w:val="00531A83"/>
    <w:rsid w:val="00533018"/>
    <w:rsid w:val="00541FAF"/>
    <w:rsid w:val="00550D51"/>
    <w:rsid w:val="0055222E"/>
    <w:rsid w:val="00564424"/>
    <w:rsid w:val="00565B8E"/>
    <w:rsid w:val="00573DAB"/>
    <w:rsid w:val="005773C2"/>
    <w:rsid w:val="00591FF8"/>
    <w:rsid w:val="005A3949"/>
    <w:rsid w:val="005A794E"/>
    <w:rsid w:val="005B0EC7"/>
    <w:rsid w:val="005B1FC0"/>
    <w:rsid w:val="005B229D"/>
    <w:rsid w:val="005B6EAF"/>
    <w:rsid w:val="005D070C"/>
    <w:rsid w:val="005E2DE3"/>
    <w:rsid w:val="005E40C1"/>
    <w:rsid w:val="005E75BC"/>
    <w:rsid w:val="005F1D50"/>
    <w:rsid w:val="005F3DE9"/>
    <w:rsid w:val="005F712D"/>
    <w:rsid w:val="00607F6D"/>
    <w:rsid w:val="006117B4"/>
    <w:rsid w:val="0061359A"/>
    <w:rsid w:val="006142E5"/>
    <w:rsid w:val="00634D4E"/>
    <w:rsid w:val="006451C6"/>
    <w:rsid w:val="00657783"/>
    <w:rsid w:val="00660AAA"/>
    <w:rsid w:val="0066133B"/>
    <w:rsid w:val="0066379B"/>
    <w:rsid w:val="00666917"/>
    <w:rsid w:val="0067418A"/>
    <w:rsid w:val="00674FA6"/>
    <w:rsid w:val="00677320"/>
    <w:rsid w:val="00682F4A"/>
    <w:rsid w:val="00684647"/>
    <w:rsid w:val="006A4057"/>
    <w:rsid w:val="006A5E02"/>
    <w:rsid w:val="006B3DF1"/>
    <w:rsid w:val="006B69A5"/>
    <w:rsid w:val="006C0976"/>
    <w:rsid w:val="006C1985"/>
    <w:rsid w:val="006D4036"/>
    <w:rsid w:val="006D70DA"/>
    <w:rsid w:val="006D7BB4"/>
    <w:rsid w:val="006E034A"/>
    <w:rsid w:val="006E4C33"/>
    <w:rsid w:val="006F109F"/>
    <w:rsid w:val="006F5CF7"/>
    <w:rsid w:val="0070313D"/>
    <w:rsid w:val="00704B90"/>
    <w:rsid w:val="0070591E"/>
    <w:rsid w:val="00713496"/>
    <w:rsid w:val="007135C2"/>
    <w:rsid w:val="00715707"/>
    <w:rsid w:val="00720716"/>
    <w:rsid w:val="00720B5A"/>
    <w:rsid w:val="00725750"/>
    <w:rsid w:val="007265A3"/>
    <w:rsid w:val="0073051E"/>
    <w:rsid w:val="00737583"/>
    <w:rsid w:val="00740B56"/>
    <w:rsid w:val="00743A22"/>
    <w:rsid w:val="00745818"/>
    <w:rsid w:val="00754D8B"/>
    <w:rsid w:val="00756860"/>
    <w:rsid w:val="007579C6"/>
    <w:rsid w:val="00765BFC"/>
    <w:rsid w:val="007705D3"/>
    <w:rsid w:val="00770607"/>
    <w:rsid w:val="00783628"/>
    <w:rsid w:val="007A239A"/>
    <w:rsid w:val="007A331A"/>
    <w:rsid w:val="007B2AA2"/>
    <w:rsid w:val="007C38C4"/>
    <w:rsid w:val="007D6C8B"/>
    <w:rsid w:val="007D7D71"/>
    <w:rsid w:val="007E1D8B"/>
    <w:rsid w:val="007E393B"/>
    <w:rsid w:val="007F0907"/>
    <w:rsid w:val="00806564"/>
    <w:rsid w:val="00810BD2"/>
    <w:rsid w:val="00815B2A"/>
    <w:rsid w:val="0082021A"/>
    <w:rsid w:val="00821CCB"/>
    <w:rsid w:val="008325A6"/>
    <w:rsid w:val="00832B30"/>
    <w:rsid w:val="00834ABF"/>
    <w:rsid w:val="00837354"/>
    <w:rsid w:val="00871327"/>
    <w:rsid w:val="008872A7"/>
    <w:rsid w:val="008909C0"/>
    <w:rsid w:val="008964EA"/>
    <w:rsid w:val="00897C08"/>
    <w:rsid w:val="00897E33"/>
    <w:rsid w:val="008A2E0C"/>
    <w:rsid w:val="008B16F4"/>
    <w:rsid w:val="008B3763"/>
    <w:rsid w:val="008B691A"/>
    <w:rsid w:val="008B6DFC"/>
    <w:rsid w:val="008B7D79"/>
    <w:rsid w:val="008D0D4F"/>
    <w:rsid w:val="008D2CBA"/>
    <w:rsid w:val="008D32C7"/>
    <w:rsid w:val="008D394B"/>
    <w:rsid w:val="008E1637"/>
    <w:rsid w:val="008E19B8"/>
    <w:rsid w:val="00927F9B"/>
    <w:rsid w:val="00931405"/>
    <w:rsid w:val="00955D08"/>
    <w:rsid w:val="00963711"/>
    <w:rsid w:val="00964C17"/>
    <w:rsid w:val="00966D58"/>
    <w:rsid w:val="00967F71"/>
    <w:rsid w:val="00972D8D"/>
    <w:rsid w:val="00984C92"/>
    <w:rsid w:val="00984CCE"/>
    <w:rsid w:val="009A14A3"/>
    <w:rsid w:val="009A1AC0"/>
    <w:rsid w:val="009A6934"/>
    <w:rsid w:val="009A75D5"/>
    <w:rsid w:val="009B0E08"/>
    <w:rsid w:val="009C20B0"/>
    <w:rsid w:val="009D0E24"/>
    <w:rsid w:val="009E1F12"/>
    <w:rsid w:val="009E2C90"/>
    <w:rsid w:val="009E3807"/>
    <w:rsid w:val="009E4A4E"/>
    <w:rsid w:val="009E7B3D"/>
    <w:rsid w:val="009F1486"/>
    <w:rsid w:val="00A0131E"/>
    <w:rsid w:val="00A04F30"/>
    <w:rsid w:val="00A065B4"/>
    <w:rsid w:val="00A14D0F"/>
    <w:rsid w:val="00A163E2"/>
    <w:rsid w:val="00A17CC4"/>
    <w:rsid w:val="00A34EDF"/>
    <w:rsid w:val="00A35510"/>
    <w:rsid w:val="00A5081D"/>
    <w:rsid w:val="00A657A1"/>
    <w:rsid w:val="00A70E58"/>
    <w:rsid w:val="00A758BD"/>
    <w:rsid w:val="00A90927"/>
    <w:rsid w:val="00A938D4"/>
    <w:rsid w:val="00A950E0"/>
    <w:rsid w:val="00A97B16"/>
    <w:rsid w:val="00AB1B4C"/>
    <w:rsid w:val="00AB3593"/>
    <w:rsid w:val="00AC34C2"/>
    <w:rsid w:val="00AD18CB"/>
    <w:rsid w:val="00AE5796"/>
    <w:rsid w:val="00AE5C4C"/>
    <w:rsid w:val="00AE6654"/>
    <w:rsid w:val="00AF7342"/>
    <w:rsid w:val="00AF7A06"/>
    <w:rsid w:val="00B00248"/>
    <w:rsid w:val="00B035D1"/>
    <w:rsid w:val="00B138FE"/>
    <w:rsid w:val="00B15C17"/>
    <w:rsid w:val="00B16C5D"/>
    <w:rsid w:val="00B178F0"/>
    <w:rsid w:val="00B2229D"/>
    <w:rsid w:val="00B34093"/>
    <w:rsid w:val="00B35E94"/>
    <w:rsid w:val="00B377AF"/>
    <w:rsid w:val="00B60CFC"/>
    <w:rsid w:val="00B73782"/>
    <w:rsid w:val="00B74134"/>
    <w:rsid w:val="00B74CFD"/>
    <w:rsid w:val="00B763C2"/>
    <w:rsid w:val="00B76558"/>
    <w:rsid w:val="00B843A0"/>
    <w:rsid w:val="00B84D4E"/>
    <w:rsid w:val="00B92EF7"/>
    <w:rsid w:val="00B970E9"/>
    <w:rsid w:val="00BA26F5"/>
    <w:rsid w:val="00BC06D7"/>
    <w:rsid w:val="00BC25AD"/>
    <w:rsid w:val="00BD22D8"/>
    <w:rsid w:val="00BD3E50"/>
    <w:rsid w:val="00BD48A8"/>
    <w:rsid w:val="00BD69A2"/>
    <w:rsid w:val="00BE1606"/>
    <w:rsid w:val="00BE2A47"/>
    <w:rsid w:val="00BE4B56"/>
    <w:rsid w:val="00BE5D1B"/>
    <w:rsid w:val="00BE692C"/>
    <w:rsid w:val="00BE7FFD"/>
    <w:rsid w:val="00C00F26"/>
    <w:rsid w:val="00C07B88"/>
    <w:rsid w:val="00C07FCB"/>
    <w:rsid w:val="00C25EF9"/>
    <w:rsid w:val="00C26555"/>
    <w:rsid w:val="00C35D2D"/>
    <w:rsid w:val="00C41EC5"/>
    <w:rsid w:val="00C50077"/>
    <w:rsid w:val="00C551A1"/>
    <w:rsid w:val="00C555BA"/>
    <w:rsid w:val="00C665C2"/>
    <w:rsid w:val="00C70DFF"/>
    <w:rsid w:val="00C74227"/>
    <w:rsid w:val="00C833D5"/>
    <w:rsid w:val="00C84DA4"/>
    <w:rsid w:val="00C85835"/>
    <w:rsid w:val="00C86C90"/>
    <w:rsid w:val="00C934FB"/>
    <w:rsid w:val="00CA46AA"/>
    <w:rsid w:val="00CB1F5B"/>
    <w:rsid w:val="00CB2BFE"/>
    <w:rsid w:val="00CB5568"/>
    <w:rsid w:val="00CC2F57"/>
    <w:rsid w:val="00CC7A6D"/>
    <w:rsid w:val="00CD49A7"/>
    <w:rsid w:val="00CE1372"/>
    <w:rsid w:val="00CE5375"/>
    <w:rsid w:val="00CF0966"/>
    <w:rsid w:val="00CF4416"/>
    <w:rsid w:val="00CF58AC"/>
    <w:rsid w:val="00D01BC8"/>
    <w:rsid w:val="00D073A7"/>
    <w:rsid w:val="00D22A49"/>
    <w:rsid w:val="00D24F91"/>
    <w:rsid w:val="00D267F4"/>
    <w:rsid w:val="00D30040"/>
    <w:rsid w:val="00D32795"/>
    <w:rsid w:val="00D41912"/>
    <w:rsid w:val="00D46ED9"/>
    <w:rsid w:val="00D6280D"/>
    <w:rsid w:val="00D632F2"/>
    <w:rsid w:val="00D63346"/>
    <w:rsid w:val="00D73D7E"/>
    <w:rsid w:val="00D741AB"/>
    <w:rsid w:val="00D76787"/>
    <w:rsid w:val="00D76A8B"/>
    <w:rsid w:val="00D800C9"/>
    <w:rsid w:val="00D811B7"/>
    <w:rsid w:val="00D83EDC"/>
    <w:rsid w:val="00D86EEF"/>
    <w:rsid w:val="00D904ED"/>
    <w:rsid w:val="00D95E6F"/>
    <w:rsid w:val="00DA0F96"/>
    <w:rsid w:val="00DA7DD3"/>
    <w:rsid w:val="00DB1DF5"/>
    <w:rsid w:val="00DC626B"/>
    <w:rsid w:val="00DE32F7"/>
    <w:rsid w:val="00DE552C"/>
    <w:rsid w:val="00DF19E0"/>
    <w:rsid w:val="00E05F98"/>
    <w:rsid w:val="00E11847"/>
    <w:rsid w:val="00E2079B"/>
    <w:rsid w:val="00E23F90"/>
    <w:rsid w:val="00E30C34"/>
    <w:rsid w:val="00E325E5"/>
    <w:rsid w:val="00E56269"/>
    <w:rsid w:val="00E728A3"/>
    <w:rsid w:val="00E73A94"/>
    <w:rsid w:val="00E7792A"/>
    <w:rsid w:val="00E80776"/>
    <w:rsid w:val="00E85A7C"/>
    <w:rsid w:val="00E9155F"/>
    <w:rsid w:val="00EA59D6"/>
    <w:rsid w:val="00EB229B"/>
    <w:rsid w:val="00EB25D5"/>
    <w:rsid w:val="00EB3454"/>
    <w:rsid w:val="00EC2EAE"/>
    <w:rsid w:val="00EC5A1A"/>
    <w:rsid w:val="00ED267B"/>
    <w:rsid w:val="00ED30FB"/>
    <w:rsid w:val="00ED6C6C"/>
    <w:rsid w:val="00ED7E57"/>
    <w:rsid w:val="00EE73D9"/>
    <w:rsid w:val="00EF20E6"/>
    <w:rsid w:val="00EF6306"/>
    <w:rsid w:val="00EF7575"/>
    <w:rsid w:val="00F0459D"/>
    <w:rsid w:val="00F052A4"/>
    <w:rsid w:val="00F12CC0"/>
    <w:rsid w:val="00F13314"/>
    <w:rsid w:val="00F15130"/>
    <w:rsid w:val="00F204B7"/>
    <w:rsid w:val="00F25400"/>
    <w:rsid w:val="00F27BD0"/>
    <w:rsid w:val="00F40864"/>
    <w:rsid w:val="00F41161"/>
    <w:rsid w:val="00F427C7"/>
    <w:rsid w:val="00F437DB"/>
    <w:rsid w:val="00F440D1"/>
    <w:rsid w:val="00F53E9F"/>
    <w:rsid w:val="00F55546"/>
    <w:rsid w:val="00F62962"/>
    <w:rsid w:val="00F62F7E"/>
    <w:rsid w:val="00F6398F"/>
    <w:rsid w:val="00F66509"/>
    <w:rsid w:val="00F6717A"/>
    <w:rsid w:val="00F72DD6"/>
    <w:rsid w:val="00F730CC"/>
    <w:rsid w:val="00F73256"/>
    <w:rsid w:val="00F74DE1"/>
    <w:rsid w:val="00F770C1"/>
    <w:rsid w:val="00F84D99"/>
    <w:rsid w:val="00F91D6A"/>
    <w:rsid w:val="00F97BC3"/>
    <w:rsid w:val="00FA1A54"/>
    <w:rsid w:val="00FA3922"/>
    <w:rsid w:val="00FA487F"/>
    <w:rsid w:val="00FB09D4"/>
    <w:rsid w:val="00FB1106"/>
    <w:rsid w:val="00FB38FC"/>
    <w:rsid w:val="00FB66C7"/>
    <w:rsid w:val="00FC2C1D"/>
    <w:rsid w:val="00FE581A"/>
    <w:rsid w:val="00FF0409"/>
    <w:rsid w:val="00FF6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B20D7522-BAE2-47B7-A477-D14E90CC5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1">
    <w:name w:val="heading 1"/>
    <w:aliases w:val="h1,1st level,1"/>
    <w:basedOn w:val="a"/>
    <w:next w:val="a"/>
    <w:qFormat/>
    <w:rsid w:val="00420651"/>
    <w:pPr>
      <w:keepNext/>
      <w:keepLines/>
      <w:spacing w:before="360"/>
      <w:ind w:left="794" w:hanging="794"/>
      <w:outlineLvl w:val="0"/>
    </w:pPr>
    <w:rPr>
      <w:b/>
    </w:rPr>
  </w:style>
  <w:style w:type="paragraph" w:styleId="2">
    <w:name w:val="heading 2"/>
    <w:aliases w:val="l2,2,h2,2nd level,heading 2+ Indent: Left 0.25 in"/>
    <w:basedOn w:val="1"/>
    <w:next w:val="a"/>
    <w:qFormat/>
    <w:rsid w:val="00420651"/>
    <w:pPr>
      <w:spacing w:before="240"/>
      <w:outlineLvl w:val="1"/>
    </w:pPr>
  </w:style>
  <w:style w:type="paragraph" w:styleId="3">
    <w:name w:val="heading 3"/>
    <w:basedOn w:val="1"/>
    <w:next w:val="a"/>
    <w:qFormat/>
    <w:rsid w:val="00420651"/>
    <w:pPr>
      <w:spacing w:before="160"/>
      <w:outlineLvl w:val="2"/>
    </w:pPr>
  </w:style>
  <w:style w:type="paragraph" w:styleId="4">
    <w:name w:val="heading 4"/>
    <w:basedOn w:val="3"/>
    <w:next w:val="a"/>
    <w:qFormat/>
    <w:rsid w:val="00420651"/>
    <w:pPr>
      <w:tabs>
        <w:tab w:val="clear" w:pos="794"/>
        <w:tab w:val="left" w:pos="1021"/>
      </w:tabs>
      <w:ind w:left="1021" w:hanging="1021"/>
      <w:outlineLvl w:val="3"/>
    </w:pPr>
  </w:style>
  <w:style w:type="paragraph" w:styleId="5">
    <w:name w:val="heading 5"/>
    <w:basedOn w:val="4"/>
    <w:next w:val="a"/>
    <w:qFormat/>
    <w:rsid w:val="00420651"/>
    <w:pPr>
      <w:numPr>
        <w:ilvl w:val="4"/>
        <w:numId w:val="1"/>
      </w:numPr>
      <w:tabs>
        <w:tab w:val="clear" w:pos="1008"/>
        <w:tab w:val="left" w:pos="1021"/>
      </w:tabs>
      <w:ind w:left="1021" w:hanging="1021"/>
      <w:outlineLvl w:val="4"/>
    </w:pPr>
  </w:style>
  <w:style w:type="paragraph" w:styleId="6">
    <w:name w:val="heading 6"/>
    <w:basedOn w:val="4"/>
    <w:next w:val="a"/>
    <w:qFormat/>
    <w:rsid w:val="00420651"/>
    <w:pPr>
      <w:numPr>
        <w:ilvl w:val="5"/>
        <w:numId w:val="1"/>
      </w:numPr>
      <w:tabs>
        <w:tab w:val="clear" w:pos="1021"/>
        <w:tab w:val="clear" w:pos="1152"/>
        <w:tab w:val="clear" w:pos="1191"/>
      </w:tabs>
      <w:ind w:left="1588" w:hanging="1588"/>
      <w:outlineLvl w:val="5"/>
    </w:pPr>
  </w:style>
  <w:style w:type="paragraph" w:styleId="7">
    <w:name w:val="heading 7"/>
    <w:basedOn w:val="6"/>
    <w:next w:val="a"/>
    <w:qFormat/>
    <w:rsid w:val="00420651"/>
    <w:pPr>
      <w:numPr>
        <w:ilvl w:val="6"/>
      </w:numPr>
      <w:tabs>
        <w:tab w:val="clear" w:pos="1296"/>
      </w:tabs>
      <w:ind w:left="1588" w:hanging="1588"/>
      <w:outlineLvl w:val="6"/>
    </w:pPr>
  </w:style>
  <w:style w:type="paragraph" w:styleId="8">
    <w:name w:val="heading 8"/>
    <w:basedOn w:val="6"/>
    <w:next w:val="a"/>
    <w:qFormat/>
    <w:rsid w:val="00420651"/>
    <w:pPr>
      <w:numPr>
        <w:ilvl w:val="7"/>
      </w:numPr>
      <w:tabs>
        <w:tab w:val="clear" w:pos="1440"/>
      </w:tabs>
      <w:ind w:left="1588" w:hanging="1588"/>
      <w:outlineLvl w:val="7"/>
    </w:pPr>
  </w:style>
  <w:style w:type="paragraph" w:styleId="9">
    <w:name w:val="heading 9"/>
    <w:basedOn w:val="6"/>
    <w:next w:val="a"/>
    <w:qFormat/>
    <w:rsid w:val="00420651"/>
    <w:pPr>
      <w:numPr>
        <w:ilvl w:val="8"/>
      </w:numPr>
      <w:tabs>
        <w:tab w:val="clear" w:pos="1584"/>
        <w:tab w:val="left" w:pos="1588"/>
      </w:tabs>
      <w:ind w:left="1588" w:hanging="1588"/>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a0"/>
    <w:rsid w:val="00420651"/>
  </w:style>
  <w:style w:type="paragraph" w:customStyle="1" w:styleId="AppendixNotitle">
    <w:name w:val="Appendix_No &amp; title"/>
    <w:basedOn w:val="AnnexNotitle"/>
    <w:next w:val="a"/>
    <w:rsid w:val="00420651"/>
  </w:style>
  <w:style w:type="character" w:customStyle="1" w:styleId="Artdef">
    <w:name w:val="Art_def"/>
    <w:rsid w:val="00420651"/>
    <w:rPr>
      <w:rFonts w:ascii="Times New Roman" w:hAnsi="Times New Roman"/>
      <w:b/>
    </w:rPr>
  </w:style>
  <w:style w:type="paragraph" w:customStyle="1" w:styleId="Artheading">
    <w:name w:val="Art_heading"/>
    <w:basedOn w:val="a"/>
    <w:next w:val="a"/>
    <w:rsid w:val="00420651"/>
    <w:pPr>
      <w:spacing w:before="480"/>
      <w:jc w:val="center"/>
    </w:pPr>
    <w:rPr>
      <w:b/>
      <w:sz w:val="28"/>
    </w:rPr>
  </w:style>
  <w:style w:type="paragraph" w:customStyle="1" w:styleId="ArtNo">
    <w:name w:val="Art_No"/>
    <w:basedOn w:val="a"/>
    <w:next w:val="a"/>
    <w:rsid w:val="00420651"/>
    <w:pPr>
      <w:keepNext/>
      <w:keepLines/>
      <w:spacing w:before="480"/>
      <w:jc w:val="center"/>
    </w:pPr>
    <w:rPr>
      <w:caps/>
      <w:sz w:val="28"/>
    </w:rPr>
  </w:style>
  <w:style w:type="character" w:customStyle="1" w:styleId="Artref">
    <w:name w:val="Art_ref"/>
    <w:basedOn w:val="a0"/>
    <w:rsid w:val="00420651"/>
  </w:style>
  <w:style w:type="paragraph" w:customStyle="1" w:styleId="Arttitle">
    <w:name w:val="Art_title"/>
    <w:basedOn w:val="a"/>
    <w:next w:val="a"/>
    <w:rsid w:val="00420651"/>
    <w:pPr>
      <w:keepNext/>
      <w:keepLines/>
      <w:spacing w:before="240"/>
      <w:jc w:val="center"/>
    </w:pPr>
    <w:rPr>
      <w:b/>
      <w:sz w:val="28"/>
    </w:rPr>
  </w:style>
  <w:style w:type="paragraph" w:customStyle="1" w:styleId="ASN1">
    <w:name w:val="ASN.1"/>
    <w:basedOn w:val="a"/>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420651"/>
    <w:pPr>
      <w:keepNext/>
      <w:keepLines/>
      <w:spacing w:before="160"/>
      <w:ind w:left="794"/>
    </w:pPr>
    <w:rPr>
      <w:i/>
    </w:rPr>
  </w:style>
  <w:style w:type="paragraph" w:customStyle="1" w:styleId="ChapNo">
    <w:name w:val="Chap_No"/>
    <w:basedOn w:val="a"/>
    <w:next w:val="a"/>
    <w:rsid w:val="00420651"/>
    <w:pPr>
      <w:keepNext/>
      <w:keepLines/>
      <w:spacing w:before="480"/>
      <w:jc w:val="center"/>
    </w:pPr>
    <w:rPr>
      <w:b/>
      <w:caps/>
      <w:sz w:val="28"/>
    </w:rPr>
  </w:style>
  <w:style w:type="paragraph" w:customStyle="1" w:styleId="Chaptitle">
    <w:name w:val="Chap_title"/>
    <w:basedOn w:val="a"/>
    <w:next w:val="a"/>
    <w:rsid w:val="00420651"/>
    <w:pPr>
      <w:keepNext/>
      <w:keepLines/>
      <w:spacing w:before="240"/>
      <w:jc w:val="center"/>
    </w:pPr>
    <w:rPr>
      <w:b/>
      <w:sz w:val="28"/>
    </w:rPr>
  </w:style>
  <w:style w:type="paragraph" w:customStyle="1" w:styleId="enumlev1">
    <w:name w:val="enumlev1"/>
    <w:basedOn w:val="a"/>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a"/>
    <w:rsid w:val="00420651"/>
    <w:pPr>
      <w:tabs>
        <w:tab w:val="clear" w:pos="1191"/>
        <w:tab w:val="clear" w:pos="1588"/>
        <w:tab w:val="clear" w:pos="1985"/>
        <w:tab w:val="center" w:pos="4820"/>
        <w:tab w:val="right" w:pos="9639"/>
      </w:tabs>
    </w:pPr>
  </w:style>
  <w:style w:type="paragraph" w:customStyle="1" w:styleId="Equationlegend">
    <w:name w:val="Equation_legend"/>
    <w:basedOn w:val="a"/>
    <w:rsid w:val="00420651"/>
    <w:pPr>
      <w:tabs>
        <w:tab w:val="clear" w:pos="794"/>
        <w:tab w:val="clear" w:pos="1191"/>
        <w:tab w:val="clear" w:pos="1588"/>
        <w:tab w:val="right" w:pos="1814"/>
      </w:tabs>
      <w:spacing w:before="80"/>
      <w:ind w:left="1985" w:hanging="1985"/>
    </w:pPr>
  </w:style>
  <w:style w:type="paragraph" w:customStyle="1" w:styleId="Figure">
    <w:name w:val="Figure"/>
    <w:basedOn w:val="a"/>
    <w:next w:val="a"/>
    <w:rsid w:val="00420651"/>
    <w:pPr>
      <w:keepNext/>
      <w:keepLines/>
      <w:spacing w:before="240" w:after="120"/>
      <w:jc w:val="center"/>
    </w:pPr>
  </w:style>
  <w:style w:type="paragraph" w:customStyle="1" w:styleId="Figurelegend">
    <w:name w:val="Figure_legend"/>
    <w:basedOn w:val="a"/>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420651"/>
    <w:pPr>
      <w:keepLines/>
      <w:spacing w:before="240" w:after="120"/>
      <w:jc w:val="center"/>
    </w:pPr>
    <w:rPr>
      <w:b/>
    </w:rPr>
  </w:style>
  <w:style w:type="paragraph" w:customStyle="1" w:styleId="FigureNoBR">
    <w:name w:val="Figure_No_BR"/>
    <w:basedOn w:val="a"/>
    <w:next w:val="a"/>
    <w:rsid w:val="00420651"/>
    <w:pPr>
      <w:keepNext/>
      <w:keepLines/>
      <w:spacing w:before="480" w:after="120"/>
      <w:jc w:val="center"/>
    </w:pPr>
    <w:rPr>
      <w:caps/>
    </w:rPr>
  </w:style>
  <w:style w:type="paragraph" w:customStyle="1" w:styleId="TabletitleBR">
    <w:name w:val="Table_title_BR"/>
    <w:basedOn w:val="a"/>
    <w:next w:val="a"/>
    <w:rsid w:val="00420651"/>
    <w:pPr>
      <w:keepNext/>
      <w:keepLines/>
      <w:spacing w:before="0" w:after="120"/>
      <w:jc w:val="center"/>
    </w:pPr>
    <w:rPr>
      <w:b/>
    </w:rPr>
  </w:style>
  <w:style w:type="paragraph" w:customStyle="1" w:styleId="FiguretitleBR">
    <w:name w:val="Figure_title_BR"/>
    <w:basedOn w:val="TabletitleBR"/>
    <w:next w:val="a"/>
    <w:rsid w:val="00420651"/>
    <w:pPr>
      <w:keepNext w:val="0"/>
      <w:spacing w:after="480"/>
    </w:pPr>
  </w:style>
  <w:style w:type="paragraph" w:customStyle="1" w:styleId="Figurewithouttitle">
    <w:name w:val="Figure_without_title"/>
    <w:basedOn w:val="a"/>
    <w:next w:val="a"/>
    <w:rsid w:val="00420651"/>
    <w:pPr>
      <w:keepLines/>
      <w:spacing w:before="240" w:after="120"/>
      <w:jc w:val="center"/>
    </w:pPr>
  </w:style>
  <w:style w:type="paragraph" w:styleId="a3">
    <w:name w:val="footer"/>
    <w:basedOn w:val="a"/>
    <w:link w:val="a4"/>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3"/>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a"/>
    <w:rsid w:val="00420651"/>
    <w:pPr>
      <w:spacing w:before="80"/>
    </w:pPr>
  </w:style>
  <w:style w:type="paragraph" w:customStyle="1" w:styleId="Formal">
    <w:name w:val="Formal"/>
    <w:basedOn w:val="ASN1"/>
    <w:rsid w:val="00420651"/>
    <w:rPr>
      <w:b w:val="0"/>
    </w:rPr>
  </w:style>
  <w:style w:type="paragraph" w:styleId="a5">
    <w:name w:val="header"/>
    <w:basedOn w:val="a"/>
    <w:link w:val="a6"/>
    <w:uiPriority w:val="99"/>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420651"/>
    <w:pPr>
      <w:keepNext/>
      <w:spacing w:before="160"/>
    </w:pPr>
    <w:rPr>
      <w:b/>
    </w:rPr>
  </w:style>
  <w:style w:type="paragraph" w:customStyle="1" w:styleId="Headingi">
    <w:name w:val="Heading_i"/>
    <w:basedOn w:val="a"/>
    <w:next w:val="a"/>
    <w:rsid w:val="00420651"/>
    <w:pPr>
      <w:keepNext/>
      <w:spacing w:before="160"/>
    </w:pPr>
    <w:rPr>
      <w:i/>
    </w:rPr>
  </w:style>
  <w:style w:type="paragraph" w:customStyle="1" w:styleId="Normalaftertitle">
    <w:name w:val="Normal_after_title"/>
    <w:basedOn w:val="a"/>
    <w:next w:val="a"/>
    <w:rsid w:val="00420651"/>
    <w:pPr>
      <w:spacing w:before="360"/>
    </w:pPr>
  </w:style>
  <w:style w:type="character" w:styleId="a7">
    <w:name w:val="page number"/>
    <w:basedOn w:val="a0"/>
    <w:rsid w:val="00420651"/>
  </w:style>
  <w:style w:type="paragraph" w:customStyle="1" w:styleId="PartNo">
    <w:name w:val="Part_No"/>
    <w:basedOn w:val="a"/>
    <w:next w:val="a"/>
    <w:rsid w:val="00420651"/>
    <w:pPr>
      <w:keepNext/>
      <w:keepLines/>
      <w:spacing w:before="480" w:after="80"/>
      <w:jc w:val="center"/>
    </w:pPr>
    <w:rPr>
      <w:caps/>
      <w:sz w:val="28"/>
    </w:rPr>
  </w:style>
  <w:style w:type="paragraph" w:customStyle="1" w:styleId="Partref">
    <w:name w:val="Part_ref"/>
    <w:basedOn w:val="a"/>
    <w:next w:val="a"/>
    <w:rsid w:val="00420651"/>
    <w:pPr>
      <w:keepNext/>
      <w:keepLines/>
      <w:spacing w:before="280"/>
      <w:jc w:val="center"/>
    </w:pPr>
  </w:style>
  <w:style w:type="paragraph" w:customStyle="1" w:styleId="Parttitle">
    <w:name w:val="Part_title"/>
    <w:basedOn w:val="a"/>
    <w:next w:val="Normalaftertitle"/>
    <w:rsid w:val="00420651"/>
    <w:pPr>
      <w:keepNext/>
      <w:keepLines/>
      <w:spacing w:before="240" w:after="280"/>
      <w:jc w:val="center"/>
    </w:pPr>
    <w:rPr>
      <w:b/>
      <w:sz w:val="28"/>
    </w:rPr>
  </w:style>
  <w:style w:type="paragraph" w:customStyle="1" w:styleId="Recdate">
    <w:name w:val="Rec_date"/>
    <w:basedOn w:val="a"/>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a"/>
    <w:next w:val="a"/>
    <w:rsid w:val="00420651"/>
    <w:pPr>
      <w:keepNext/>
      <w:keepLines/>
      <w:spacing w:before="0"/>
    </w:pPr>
    <w:rPr>
      <w:b/>
      <w:sz w:val="28"/>
    </w:rPr>
  </w:style>
  <w:style w:type="paragraph" w:customStyle="1" w:styleId="QuestionNo">
    <w:name w:val="Question_No"/>
    <w:basedOn w:val="RecNo"/>
    <w:next w:val="a"/>
    <w:rsid w:val="00420651"/>
  </w:style>
  <w:style w:type="paragraph" w:customStyle="1" w:styleId="RecNoBR">
    <w:name w:val="Rec_No_BR"/>
    <w:basedOn w:val="a"/>
    <w:next w:val="a"/>
    <w:rsid w:val="00420651"/>
    <w:pPr>
      <w:keepNext/>
      <w:keepLines/>
      <w:spacing w:before="480"/>
      <w:jc w:val="center"/>
    </w:pPr>
    <w:rPr>
      <w:caps/>
      <w:sz w:val="28"/>
    </w:rPr>
  </w:style>
  <w:style w:type="paragraph" w:customStyle="1" w:styleId="QuestionNoBR">
    <w:name w:val="Question_No_BR"/>
    <w:basedOn w:val="RecNoBR"/>
    <w:next w:val="a"/>
    <w:rsid w:val="00420651"/>
  </w:style>
  <w:style w:type="paragraph" w:customStyle="1" w:styleId="Recref">
    <w:name w:val="Rec_ref"/>
    <w:basedOn w:val="a"/>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a"/>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a"/>
    <w:rsid w:val="00420651"/>
    <w:pPr>
      <w:ind w:left="794" w:hanging="794"/>
    </w:pPr>
  </w:style>
  <w:style w:type="paragraph" w:customStyle="1" w:styleId="Reftitle">
    <w:name w:val="Ref_title"/>
    <w:basedOn w:val="a"/>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a"/>
    <w:rsid w:val="00420651"/>
  </w:style>
  <w:style w:type="paragraph" w:customStyle="1" w:styleId="RepNoBR">
    <w:name w:val="Rep_No_BR"/>
    <w:basedOn w:val="RecNoBR"/>
    <w:next w:val="a"/>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a"/>
    <w:rsid w:val="00420651"/>
  </w:style>
  <w:style w:type="paragraph" w:customStyle="1" w:styleId="ResNoBR">
    <w:name w:val="Res_No_BR"/>
    <w:basedOn w:val="RecNoBR"/>
    <w:next w:val="a"/>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a"/>
    <w:next w:val="a"/>
    <w:rsid w:val="00420651"/>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420651"/>
    <w:pPr>
      <w:keepNext/>
      <w:keepLines/>
      <w:spacing w:before="480" w:after="80"/>
      <w:jc w:val="center"/>
    </w:pPr>
    <w:rPr>
      <w:caps/>
      <w:sz w:val="28"/>
    </w:rPr>
  </w:style>
  <w:style w:type="paragraph" w:customStyle="1" w:styleId="Sectiontitle">
    <w:name w:val="Section_title"/>
    <w:basedOn w:val="a"/>
    <w:next w:val="Normalaftertitle"/>
    <w:rsid w:val="00420651"/>
    <w:pPr>
      <w:keepNext/>
      <w:keepLines/>
      <w:spacing w:before="480" w:after="280"/>
      <w:jc w:val="center"/>
    </w:pPr>
    <w:rPr>
      <w:b/>
      <w:sz w:val="28"/>
    </w:rPr>
  </w:style>
  <w:style w:type="paragraph" w:customStyle="1" w:styleId="Source">
    <w:name w:val="Source"/>
    <w:basedOn w:val="a"/>
    <w:next w:val="Normalaftertitle"/>
    <w:rsid w:val="00420651"/>
    <w:pPr>
      <w:spacing w:before="840" w:after="200"/>
      <w:jc w:val="center"/>
    </w:pPr>
    <w:rPr>
      <w:b/>
      <w:sz w:val="28"/>
    </w:rPr>
  </w:style>
  <w:style w:type="paragraph" w:customStyle="1" w:styleId="SpecialFooter">
    <w:name w:val="Special Footer"/>
    <w:basedOn w:val="a3"/>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a"/>
    <w:next w:val="a"/>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420651"/>
    <w:pPr>
      <w:keepNext/>
      <w:keepLines/>
      <w:spacing w:before="360" w:after="120"/>
      <w:jc w:val="center"/>
    </w:pPr>
    <w:rPr>
      <w:b/>
    </w:rPr>
  </w:style>
  <w:style w:type="paragraph" w:customStyle="1" w:styleId="TableNoBR">
    <w:name w:val="Table_No_BR"/>
    <w:basedOn w:val="a"/>
    <w:next w:val="TabletitleBR"/>
    <w:rsid w:val="00420651"/>
    <w:pPr>
      <w:keepNext/>
      <w:spacing w:before="560" w:after="120"/>
      <w:jc w:val="center"/>
    </w:pPr>
    <w:rPr>
      <w:caps/>
    </w:rPr>
  </w:style>
  <w:style w:type="paragraph" w:customStyle="1" w:styleId="Tableref">
    <w:name w:val="Table_ref"/>
    <w:basedOn w:val="a"/>
    <w:next w:val="TabletitleBR"/>
    <w:rsid w:val="00420651"/>
    <w:pPr>
      <w:keepNext/>
      <w:spacing w:before="0" w:after="120"/>
      <w:jc w:val="center"/>
    </w:pPr>
  </w:style>
  <w:style w:type="paragraph" w:customStyle="1" w:styleId="Tabletext">
    <w:name w:val="Table_text"/>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20651"/>
  </w:style>
  <w:style w:type="paragraph" w:customStyle="1" w:styleId="Title3">
    <w:name w:val="Title 3"/>
    <w:basedOn w:val="Title2"/>
    <w:next w:val="a"/>
    <w:rsid w:val="00420651"/>
    <w:rPr>
      <w:caps w:val="0"/>
    </w:rPr>
  </w:style>
  <w:style w:type="paragraph" w:customStyle="1" w:styleId="Title4">
    <w:name w:val="Title 4"/>
    <w:basedOn w:val="Title3"/>
    <w:next w:val="1"/>
    <w:rsid w:val="00420651"/>
    <w:rPr>
      <w:b/>
    </w:rPr>
  </w:style>
  <w:style w:type="paragraph" w:customStyle="1" w:styleId="toc0">
    <w:name w:val="toc 0"/>
    <w:basedOn w:val="a"/>
    <w:next w:val="10"/>
    <w:rsid w:val="00420651"/>
    <w:pPr>
      <w:tabs>
        <w:tab w:val="clear" w:pos="794"/>
        <w:tab w:val="clear" w:pos="1191"/>
        <w:tab w:val="clear" w:pos="1588"/>
        <w:tab w:val="clear" w:pos="1985"/>
        <w:tab w:val="right" w:pos="9639"/>
      </w:tabs>
    </w:pPr>
    <w:rPr>
      <w:b/>
    </w:rPr>
  </w:style>
  <w:style w:type="paragraph" w:styleId="10">
    <w:name w:val="toc 1"/>
    <w:basedOn w:val="a"/>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a8">
    <w:name w:val="line number"/>
    <w:rsid w:val="00420651"/>
    <w:rPr>
      <w:rFonts w:ascii="Arial" w:hAnsi="Arial" w:cs="Arial"/>
      <w:sz w:val="22"/>
      <w:szCs w:val="22"/>
      <w:lang w:val="en-GB"/>
    </w:rPr>
  </w:style>
  <w:style w:type="paragraph" w:styleId="a9">
    <w:name w:val="Normal Indent"/>
    <w:basedOn w:val="a"/>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a"/>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a"/>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a"/>
    <w:rsid w:val="00420651"/>
    <w:pPr>
      <w:spacing w:after="720"/>
    </w:pPr>
  </w:style>
  <w:style w:type="paragraph" w:customStyle="1" w:styleId="Annex">
    <w:name w:val="Annex_#"/>
    <w:basedOn w:val="a"/>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a"/>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a"/>
    <w:next w:val="a"/>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a"/>
    <w:rsid w:val="00420651"/>
  </w:style>
  <w:style w:type="paragraph" w:customStyle="1" w:styleId="RefTitle0">
    <w:name w:val="Ref_Title"/>
    <w:basedOn w:val="a"/>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a"/>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a"/>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a"/>
    <w:next w:val="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1"/>
    <w:next w:val="a"/>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a"/>
    <w:next w:val="a"/>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a"/>
    <w:next w:val="RecTitle0"/>
    <w:rsid w:val="00420651"/>
    <w:pPr>
      <w:overflowPunct/>
      <w:autoSpaceDE/>
      <w:autoSpaceDN/>
      <w:adjustRightInd/>
      <w:spacing w:before="720"/>
      <w:textAlignment w:val="auto"/>
    </w:pPr>
    <w:rPr>
      <w:rFonts w:ascii="Arial" w:hAnsi="Arial" w:cs="Arial"/>
      <w:b/>
      <w:bCs/>
      <w:sz w:val="22"/>
      <w:szCs w:val="22"/>
    </w:rPr>
  </w:style>
  <w:style w:type="paragraph" w:styleId="aa">
    <w:name w:val="Signature"/>
    <w:basedOn w:val="a"/>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a"/>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a"/>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a"/>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a"/>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a"/>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a"/>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a"/>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a"/>
    <w:next w:val="a"/>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a"/>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a"/>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a"/>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a"/>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a"/>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a"/>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a"/>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a"/>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a"/>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a"/>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a"/>
    <w:next w:val="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a"/>
    <w:next w:val="a"/>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a"/>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a"/>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a"/>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a"/>
    <w:rsid w:val="00420651"/>
    <w:pPr>
      <w:jc w:val="left"/>
    </w:pPr>
    <w:rPr>
      <w:color w:val="FFFFFF"/>
    </w:rPr>
  </w:style>
  <w:style w:type="paragraph" w:customStyle="1" w:styleId="CouvRec">
    <w:name w:val="Couv Rec #"/>
    <w:basedOn w:val="a"/>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a"/>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a"/>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a"/>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a"/>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a"/>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a"/>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a"/>
    <w:rsid w:val="00420651"/>
    <w:pPr>
      <w:overflowPunct/>
      <w:autoSpaceDE/>
      <w:autoSpaceDN/>
      <w:adjustRightInd/>
      <w:spacing w:before="136"/>
      <w:jc w:val="both"/>
      <w:textAlignment w:val="auto"/>
    </w:pPr>
    <w:rPr>
      <w:rFonts w:ascii="Arial" w:hAnsi="Arial" w:cs="Arial"/>
      <w:sz w:val="20"/>
      <w:lang w:val="en-US"/>
    </w:rPr>
  </w:style>
  <w:style w:type="paragraph" w:styleId="ab">
    <w:name w:val="List"/>
    <w:basedOn w:val="a"/>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a"/>
    <w:next w:val="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a"/>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a"/>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a"/>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a"/>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a"/>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c">
    <w:name w:val="#"/>
    <w:basedOn w:val="a"/>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a"/>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a"/>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20">
    <w:name w:val="List 2"/>
    <w:basedOn w:val="a"/>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qFormat/>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a"/>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a"/>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d">
    <w:name w:val="a"/>
    <w:basedOn w:val="a"/>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a"/>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a"/>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ae">
    <w:name w:val="List Bullet"/>
    <w:basedOn w:val="a"/>
    <w:autoRedefine/>
    <w:rsid w:val="00420651"/>
    <w:pPr>
      <w:overflowPunct/>
      <w:autoSpaceDE/>
      <w:autoSpaceDN/>
      <w:adjustRightInd/>
      <w:ind w:left="360" w:hanging="360"/>
      <w:textAlignment w:val="auto"/>
    </w:pPr>
    <w:rPr>
      <w:szCs w:val="24"/>
    </w:rPr>
  </w:style>
  <w:style w:type="paragraph" w:styleId="af">
    <w:name w:val="Plain Text"/>
    <w:basedOn w:val="a"/>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a"/>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af0">
    <w:name w:val="Hyperlink"/>
    <w:aliases w:val="超级链接,超链接1,Style 58,超?级链,CEO_Hyperlink,超????,하이퍼링크2,하이퍼링크21,超??级链Ú,fL????,fL?级,超??级链,超?级链Ú,’´?级链,’´????,’´??级链Ú,’´??级"/>
    <w:uiPriority w:val="99"/>
    <w:qFormat/>
    <w:rsid w:val="00420651"/>
    <w:rPr>
      <w:color w:val="0000FF"/>
      <w:u w:val="single"/>
    </w:rPr>
  </w:style>
  <w:style w:type="paragraph" w:styleId="af1">
    <w:name w:val="Normal (Web)"/>
    <w:basedOn w:val="a"/>
    <w:uiPriority w:val="99"/>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af2">
    <w:name w:val="Strong"/>
    <w:qFormat/>
    <w:rsid w:val="00420651"/>
    <w:rPr>
      <w:b/>
      <w:bCs/>
    </w:rPr>
  </w:style>
  <w:style w:type="paragraph" w:customStyle="1" w:styleId="Tableheader">
    <w:name w:val="Table header"/>
    <w:basedOn w:val="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a0"/>
    <w:rsid w:val="00420651"/>
  </w:style>
  <w:style w:type="paragraph" w:styleId="af3">
    <w:name w:val="Title"/>
    <w:basedOn w:val="a"/>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af4">
    <w:name w:val="annotation reference"/>
    <w:basedOn w:val="a0"/>
    <w:rsid w:val="008964EA"/>
    <w:rPr>
      <w:sz w:val="16"/>
      <w:szCs w:val="16"/>
    </w:rPr>
  </w:style>
  <w:style w:type="paragraph" w:styleId="af5">
    <w:name w:val="annotation text"/>
    <w:basedOn w:val="a"/>
    <w:link w:val="af6"/>
    <w:rsid w:val="008964EA"/>
    <w:pPr>
      <w:spacing w:before="136"/>
      <w:jc w:val="both"/>
    </w:pPr>
    <w:rPr>
      <w:rFonts w:cs="Angsana New"/>
      <w:sz w:val="20"/>
      <w:lang w:val="en-US" w:eastAsia="ja-JP" w:bidi="th-TH"/>
    </w:rPr>
  </w:style>
  <w:style w:type="character" w:customStyle="1" w:styleId="af6">
    <w:name w:val="Текст примечания Знак"/>
    <w:basedOn w:val="a0"/>
    <w:link w:val="af5"/>
    <w:rsid w:val="008964EA"/>
    <w:rPr>
      <w:rFonts w:cs="Angsana New"/>
      <w:lang w:val="en-US"/>
    </w:rPr>
  </w:style>
  <w:style w:type="paragraph" w:styleId="af7">
    <w:name w:val="List Paragraph"/>
    <w:basedOn w:val="a"/>
    <w:link w:val="af8"/>
    <w:uiPriority w:val="34"/>
    <w:qFormat/>
    <w:rsid w:val="00143F8E"/>
    <w:pPr>
      <w:ind w:left="720"/>
      <w:contextualSpacing/>
    </w:pPr>
  </w:style>
  <w:style w:type="character" w:styleId="af9">
    <w:name w:val="FollowedHyperlink"/>
    <w:basedOn w:val="a0"/>
    <w:uiPriority w:val="99"/>
    <w:rsid w:val="008B691A"/>
    <w:rPr>
      <w:color w:val="800080" w:themeColor="followedHyperlink"/>
      <w:u w:val="single"/>
    </w:rPr>
  </w:style>
  <w:style w:type="character" w:customStyle="1" w:styleId="a4">
    <w:name w:val="Нижний колонтитул Знак"/>
    <w:basedOn w:val="a0"/>
    <w:link w:val="a3"/>
    <w:rsid w:val="00B73782"/>
    <w:rPr>
      <w:caps/>
      <w:noProof/>
      <w:sz w:val="16"/>
      <w:lang w:val="en-GB" w:eastAsia="en-US" w:bidi="ar-SA"/>
    </w:rPr>
  </w:style>
  <w:style w:type="paragraph" w:customStyle="1" w:styleId="western">
    <w:name w:val="western"/>
    <w:basedOn w:val="a"/>
    <w:rsid w:val="00275CF8"/>
    <w:pPr>
      <w:tabs>
        <w:tab w:val="clear" w:pos="794"/>
        <w:tab w:val="clear" w:pos="1191"/>
        <w:tab w:val="clear" w:pos="1588"/>
        <w:tab w:val="clear" w:pos="1985"/>
      </w:tabs>
      <w:overflowPunct/>
      <w:autoSpaceDE/>
      <w:autoSpaceDN/>
      <w:adjustRightInd/>
      <w:spacing w:before="238"/>
      <w:textAlignment w:val="auto"/>
    </w:pPr>
    <w:rPr>
      <w:rFonts w:ascii="Arial" w:hAnsi="Arial" w:cs="Arial"/>
      <w:sz w:val="22"/>
      <w:szCs w:val="22"/>
      <w:lang w:val="ru-RU" w:eastAsia="ru-RU" w:bidi="th-TH"/>
    </w:rPr>
  </w:style>
  <w:style w:type="paragraph" w:styleId="afa">
    <w:name w:val="Balloon Text"/>
    <w:basedOn w:val="a"/>
    <w:link w:val="afb"/>
    <w:semiHidden/>
    <w:unhideWhenUsed/>
    <w:rsid w:val="00162BD0"/>
    <w:pPr>
      <w:spacing w:before="0"/>
    </w:pPr>
    <w:rPr>
      <w:rFonts w:ascii="Tahoma" w:hAnsi="Tahoma" w:cs="Tahoma"/>
      <w:sz w:val="16"/>
      <w:szCs w:val="16"/>
    </w:rPr>
  </w:style>
  <w:style w:type="character" w:customStyle="1" w:styleId="afb">
    <w:name w:val="Текст выноски Знак"/>
    <w:basedOn w:val="a0"/>
    <w:link w:val="afa"/>
    <w:semiHidden/>
    <w:rsid w:val="00162BD0"/>
    <w:rPr>
      <w:rFonts w:ascii="Tahoma" w:hAnsi="Tahoma" w:cs="Tahoma"/>
      <w:sz w:val="16"/>
      <w:szCs w:val="16"/>
      <w:lang w:val="en-GB" w:eastAsia="en-US" w:bidi="ar-SA"/>
    </w:rPr>
  </w:style>
  <w:style w:type="character" w:customStyle="1" w:styleId="a6">
    <w:name w:val="Верхний колонтитул Знак"/>
    <w:basedOn w:val="a0"/>
    <w:link w:val="a5"/>
    <w:uiPriority w:val="99"/>
    <w:rsid w:val="00A0131E"/>
    <w:rPr>
      <w:sz w:val="18"/>
      <w:lang w:val="en-GB" w:eastAsia="en-US" w:bidi="ar-SA"/>
    </w:rPr>
  </w:style>
  <w:style w:type="character" w:customStyle="1" w:styleId="af8">
    <w:name w:val="Абзац списка Знак"/>
    <w:basedOn w:val="a0"/>
    <w:link w:val="af7"/>
    <w:uiPriority w:val="34"/>
    <w:qFormat/>
    <w:rsid w:val="005D070C"/>
    <w:rPr>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373">
      <w:bodyDiv w:val="1"/>
      <w:marLeft w:val="0"/>
      <w:marRight w:val="0"/>
      <w:marTop w:val="0"/>
      <w:marBottom w:val="0"/>
      <w:divBdr>
        <w:top w:val="none" w:sz="0" w:space="0" w:color="auto"/>
        <w:left w:val="none" w:sz="0" w:space="0" w:color="auto"/>
        <w:bottom w:val="none" w:sz="0" w:space="0" w:color="auto"/>
        <w:right w:val="none" w:sz="0" w:space="0" w:color="auto"/>
      </w:divBdr>
    </w:div>
    <w:div w:id="49887718">
      <w:bodyDiv w:val="1"/>
      <w:marLeft w:val="0"/>
      <w:marRight w:val="0"/>
      <w:marTop w:val="0"/>
      <w:marBottom w:val="0"/>
      <w:divBdr>
        <w:top w:val="none" w:sz="0" w:space="0" w:color="auto"/>
        <w:left w:val="none" w:sz="0" w:space="0" w:color="auto"/>
        <w:bottom w:val="none" w:sz="0" w:space="0" w:color="auto"/>
        <w:right w:val="none" w:sz="0" w:space="0" w:color="auto"/>
      </w:divBdr>
    </w:div>
    <w:div w:id="50887546">
      <w:bodyDiv w:val="1"/>
      <w:marLeft w:val="0"/>
      <w:marRight w:val="0"/>
      <w:marTop w:val="0"/>
      <w:marBottom w:val="0"/>
      <w:divBdr>
        <w:top w:val="none" w:sz="0" w:space="0" w:color="auto"/>
        <w:left w:val="none" w:sz="0" w:space="0" w:color="auto"/>
        <w:bottom w:val="none" w:sz="0" w:space="0" w:color="auto"/>
        <w:right w:val="none" w:sz="0" w:space="0" w:color="auto"/>
      </w:divBdr>
    </w:div>
    <w:div w:id="66077573">
      <w:bodyDiv w:val="1"/>
      <w:marLeft w:val="0"/>
      <w:marRight w:val="0"/>
      <w:marTop w:val="0"/>
      <w:marBottom w:val="0"/>
      <w:divBdr>
        <w:top w:val="none" w:sz="0" w:space="0" w:color="auto"/>
        <w:left w:val="none" w:sz="0" w:space="0" w:color="auto"/>
        <w:bottom w:val="none" w:sz="0" w:space="0" w:color="auto"/>
        <w:right w:val="none" w:sz="0" w:space="0" w:color="auto"/>
      </w:divBdr>
    </w:div>
    <w:div w:id="82342952">
      <w:bodyDiv w:val="1"/>
      <w:marLeft w:val="0"/>
      <w:marRight w:val="0"/>
      <w:marTop w:val="0"/>
      <w:marBottom w:val="0"/>
      <w:divBdr>
        <w:top w:val="none" w:sz="0" w:space="0" w:color="auto"/>
        <w:left w:val="none" w:sz="0" w:space="0" w:color="auto"/>
        <w:bottom w:val="none" w:sz="0" w:space="0" w:color="auto"/>
        <w:right w:val="none" w:sz="0" w:space="0" w:color="auto"/>
      </w:divBdr>
    </w:div>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03307826">
      <w:bodyDiv w:val="1"/>
      <w:marLeft w:val="0"/>
      <w:marRight w:val="0"/>
      <w:marTop w:val="0"/>
      <w:marBottom w:val="0"/>
      <w:divBdr>
        <w:top w:val="none" w:sz="0" w:space="0" w:color="auto"/>
        <w:left w:val="none" w:sz="0" w:space="0" w:color="auto"/>
        <w:bottom w:val="none" w:sz="0" w:space="0" w:color="auto"/>
        <w:right w:val="none" w:sz="0" w:space="0" w:color="auto"/>
      </w:divBdr>
    </w:div>
    <w:div w:id="113715093">
      <w:bodyDiv w:val="1"/>
      <w:marLeft w:val="0"/>
      <w:marRight w:val="0"/>
      <w:marTop w:val="0"/>
      <w:marBottom w:val="0"/>
      <w:divBdr>
        <w:top w:val="none" w:sz="0" w:space="0" w:color="auto"/>
        <w:left w:val="none" w:sz="0" w:space="0" w:color="auto"/>
        <w:bottom w:val="none" w:sz="0" w:space="0" w:color="auto"/>
        <w:right w:val="none" w:sz="0" w:space="0" w:color="auto"/>
      </w:divBdr>
    </w:div>
    <w:div w:id="114252927">
      <w:bodyDiv w:val="1"/>
      <w:marLeft w:val="0"/>
      <w:marRight w:val="0"/>
      <w:marTop w:val="0"/>
      <w:marBottom w:val="0"/>
      <w:divBdr>
        <w:top w:val="none" w:sz="0" w:space="0" w:color="auto"/>
        <w:left w:val="none" w:sz="0" w:space="0" w:color="auto"/>
        <w:bottom w:val="none" w:sz="0" w:space="0" w:color="auto"/>
        <w:right w:val="none" w:sz="0" w:space="0" w:color="auto"/>
      </w:divBdr>
    </w:div>
    <w:div w:id="122116312">
      <w:bodyDiv w:val="1"/>
      <w:marLeft w:val="0"/>
      <w:marRight w:val="0"/>
      <w:marTop w:val="0"/>
      <w:marBottom w:val="0"/>
      <w:divBdr>
        <w:top w:val="none" w:sz="0" w:space="0" w:color="auto"/>
        <w:left w:val="none" w:sz="0" w:space="0" w:color="auto"/>
        <w:bottom w:val="none" w:sz="0" w:space="0" w:color="auto"/>
        <w:right w:val="none" w:sz="0" w:space="0" w:color="auto"/>
      </w:divBdr>
    </w:div>
    <w:div w:id="125244591">
      <w:bodyDiv w:val="1"/>
      <w:marLeft w:val="0"/>
      <w:marRight w:val="0"/>
      <w:marTop w:val="0"/>
      <w:marBottom w:val="0"/>
      <w:divBdr>
        <w:top w:val="none" w:sz="0" w:space="0" w:color="auto"/>
        <w:left w:val="none" w:sz="0" w:space="0" w:color="auto"/>
        <w:bottom w:val="none" w:sz="0" w:space="0" w:color="auto"/>
        <w:right w:val="none" w:sz="0" w:space="0" w:color="auto"/>
      </w:divBdr>
    </w:div>
    <w:div w:id="133908124">
      <w:bodyDiv w:val="1"/>
      <w:marLeft w:val="0"/>
      <w:marRight w:val="0"/>
      <w:marTop w:val="0"/>
      <w:marBottom w:val="0"/>
      <w:divBdr>
        <w:top w:val="none" w:sz="0" w:space="0" w:color="auto"/>
        <w:left w:val="none" w:sz="0" w:space="0" w:color="auto"/>
        <w:bottom w:val="none" w:sz="0" w:space="0" w:color="auto"/>
        <w:right w:val="none" w:sz="0" w:space="0" w:color="auto"/>
      </w:divBdr>
    </w:div>
    <w:div w:id="133988164">
      <w:bodyDiv w:val="1"/>
      <w:marLeft w:val="0"/>
      <w:marRight w:val="0"/>
      <w:marTop w:val="0"/>
      <w:marBottom w:val="0"/>
      <w:divBdr>
        <w:top w:val="none" w:sz="0" w:space="0" w:color="auto"/>
        <w:left w:val="none" w:sz="0" w:space="0" w:color="auto"/>
        <w:bottom w:val="none" w:sz="0" w:space="0" w:color="auto"/>
        <w:right w:val="none" w:sz="0" w:space="0" w:color="auto"/>
      </w:divBdr>
    </w:div>
    <w:div w:id="136457721">
      <w:bodyDiv w:val="1"/>
      <w:marLeft w:val="0"/>
      <w:marRight w:val="0"/>
      <w:marTop w:val="0"/>
      <w:marBottom w:val="0"/>
      <w:divBdr>
        <w:top w:val="none" w:sz="0" w:space="0" w:color="auto"/>
        <w:left w:val="none" w:sz="0" w:space="0" w:color="auto"/>
        <w:bottom w:val="none" w:sz="0" w:space="0" w:color="auto"/>
        <w:right w:val="none" w:sz="0" w:space="0" w:color="auto"/>
      </w:divBdr>
    </w:div>
    <w:div w:id="139616268">
      <w:bodyDiv w:val="1"/>
      <w:marLeft w:val="0"/>
      <w:marRight w:val="0"/>
      <w:marTop w:val="0"/>
      <w:marBottom w:val="0"/>
      <w:divBdr>
        <w:top w:val="none" w:sz="0" w:space="0" w:color="auto"/>
        <w:left w:val="none" w:sz="0" w:space="0" w:color="auto"/>
        <w:bottom w:val="none" w:sz="0" w:space="0" w:color="auto"/>
        <w:right w:val="none" w:sz="0" w:space="0" w:color="auto"/>
      </w:divBdr>
    </w:div>
    <w:div w:id="140196586">
      <w:bodyDiv w:val="1"/>
      <w:marLeft w:val="0"/>
      <w:marRight w:val="0"/>
      <w:marTop w:val="0"/>
      <w:marBottom w:val="0"/>
      <w:divBdr>
        <w:top w:val="none" w:sz="0" w:space="0" w:color="auto"/>
        <w:left w:val="none" w:sz="0" w:space="0" w:color="auto"/>
        <w:bottom w:val="none" w:sz="0" w:space="0" w:color="auto"/>
        <w:right w:val="none" w:sz="0" w:space="0" w:color="auto"/>
      </w:divBdr>
    </w:div>
    <w:div w:id="141511718">
      <w:bodyDiv w:val="1"/>
      <w:marLeft w:val="0"/>
      <w:marRight w:val="0"/>
      <w:marTop w:val="0"/>
      <w:marBottom w:val="0"/>
      <w:divBdr>
        <w:top w:val="none" w:sz="0" w:space="0" w:color="auto"/>
        <w:left w:val="none" w:sz="0" w:space="0" w:color="auto"/>
        <w:bottom w:val="none" w:sz="0" w:space="0" w:color="auto"/>
        <w:right w:val="none" w:sz="0" w:space="0" w:color="auto"/>
      </w:divBdr>
    </w:div>
    <w:div w:id="145098210">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57380333">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181094213">
      <w:bodyDiv w:val="1"/>
      <w:marLeft w:val="0"/>
      <w:marRight w:val="0"/>
      <w:marTop w:val="0"/>
      <w:marBottom w:val="0"/>
      <w:divBdr>
        <w:top w:val="none" w:sz="0" w:space="0" w:color="auto"/>
        <w:left w:val="none" w:sz="0" w:space="0" w:color="auto"/>
        <w:bottom w:val="none" w:sz="0" w:space="0" w:color="auto"/>
        <w:right w:val="none" w:sz="0" w:space="0" w:color="auto"/>
      </w:divBdr>
    </w:div>
    <w:div w:id="196817006">
      <w:bodyDiv w:val="1"/>
      <w:marLeft w:val="0"/>
      <w:marRight w:val="0"/>
      <w:marTop w:val="0"/>
      <w:marBottom w:val="0"/>
      <w:divBdr>
        <w:top w:val="none" w:sz="0" w:space="0" w:color="auto"/>
        <w:left w:val="none" w:sz="0" w:space="0" w:color="auto"/>
        <w:bottom w:val="none" w:sz="0" w:space="0" w:color="auto"/>
        <w:right w:val="none" w:sz="0" w:space="0" w:color="auto"/>
      </w:divBdr>
    </w:div>
    <w:div w:id="216665909">
      <w:bodyDiv w:val="1"/>
      <w:marLeft w:val="0"/>
      <w:marRight w:val="0"/>
      <w:marTop w:val="0"/>
      <w:marBottom w:val="0"/>
      <w:divBdr>
        <w:top w:val="none" w:sz="0" w:space="0" w:color="auto"/>
        <w:left w:val="none" w:sz="0" w:space="0" w:color="auto"/>
        <w:bottom w:val="none" w:sz="0" w:space="0" w:color="auto"/>
        <w:right w:val="none" w:sz="0" w:space="0" w:color="auto"/>
      </w:divBdr>
    </w:div>
    <w:div w:id="227036751">
      <w:bodyDiv w:val="1"/>
      <w:marLeft w:val="0"/>
      <w:marRight w:val="0"/>
      <w:marTop w:val="0"/>
      <w:marBottom w:val="0"/>
      <w:divBdr>
        <w:top w:val="none" w:sz="0" w:space="0" w:color="auto"/>
        <w:left w:val="none" w:sz="0" w:space="0" w:color="auto"/>
        <w:bottom w:val="none" w:sz="0" w:space="0" w:color="auto"/>
        <w:right w:val="none" w:sz="0" w:space="0" w:color="auto"/>
      </w:divBdr>
    </w:div>
    <w:div w:id="241185666">
      <w:bodyDiv w:val="1"/>
      <w:marLeft w:val="0"/>
      <w:marRight w:val="0"/>
      <w:marTop w:val="0"/>
      <w:marBottom w:val="0"/>
      <w:divBdr>
        <w:top w:val="none" w:sz="0" w:space="0" w:color="auto"/>
        <w:left w:val="none" w:sz="0" w:space="0" w:color="auto"/>
        <w:bottom w:val="none" w:sz="0" w:space="0" w:color="auto"/>
        <w:right w:val="none" w:sz="0" w:space="0" w:color="auto"/>
      </w:divBdr>
    </w:div>
    <w:div w:id="260575730">
      <w:bodyDiv w:val="1"/>
      <w:marLeft w:val="0"/>
      <w:marRight w:val="0"/>
      <w:marTop w:val="0"/>
      <w:marBottom w:val="0"/>
      <w:divBdr>
        <w:top w:val="none" w:sz="0" w:space="0" w:color="auto"/>
        <w:left w:val="none" w:sz="0" w:space="0" w:color="auto"/>
        <w:bottom w:val="none" w:sz="0" w:space="0" w:color="auto"/>
        <w:right w:val="none" w:sz="0" w:space="0" w:color="auto"/>
      </w:divBdr>
    </w:div>
    <w:div w:id="265117446">
      <w:bodyDiv w:val="1"/>
      <w:marLeft w:val="0"/>
      <w:marRight w:val="0"/>
      <w:marTop w:val="0"/>
      <w:marBottom w:val="0"/>
      <w:divBdr>
        <w:top w:val="none" w:sz="0" w:space="0" w:color="auto"/>
        <w:left w:val="none" w:sz="0" w:space="0" w:color="auto"/>
        <w:bottom w:val="none" w:sz="0" w:space="0" w:color="auto"/>
        <w:right w:val="none" w:sz="0" w:space="0" w:color="auto"/>
      </w:divBdr>
    </w:div>
    <w:div w:id="276638865">
      <w:bodyDiv w:val="1"/>
      <w:marLeft w:val="0"/>
      <w:marRight w:val="0"/>
      <w:marTop w:val="0"/>
      <w:marBottom w:val="0"/>
      <w:divBdr>
        <w:top w:val="none" w:sz="0" w:space="0" w:color="auto"/>
        <w:left w:val="none" w:sz="0" w:space="0" w:color="auto"/>
        <w:bottom w:val="none" w:sz="0" w:space="0" w:color="auto"/>
        <w:right w:val="none" w:sz="0" w:space="0" w:color="auto"/>
      </w:divBdr>
    </w:div>
    <w:div w:id="303851595">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311910605">
      <w:bodyDiv w:val="1"/>
      <w:marLeft w:val="0"/>
      <w:marRight w:val="0"/>
      <w:marTop w:val="0"/>
      <w:marBottom w:val="0"/>
      <w:divBdr>
        <w:top w:val="none" w:sz="0" w:space="0" w:color="auto"/>
        <w:left w:val="none" w:sz="0" w:space="0" w:color="auto"/>
        <w:bottom w:val="none" w:sz="0" w:space="0" w:color="auto"/>
        <w:right w:val="none" w:sz="0" w:space="0" w:color="auto"/>
      </w:divBdr>
    </w:div>
    <w:div w:id="345911438">
      <w:bodyDiv w:val="1"/>
      <w:marLeft w:val="0"/>
      <w:marRight w:val="0"/>
      <w:marTop w:val="0"/>
      <w:marBottom w:val="0"/>
      <w:divBdr>
        <w:top w:val="none" w:sz="0" w:space="0" w:color="auto"/>
        <w:left w:val="none" w:sz="0" w:space="0" w:color="auto"/>
        <w:bottom w:val="none" w:sz="0" w:space="0" w:color="auto"/>
        <w:right w:val="none" w:sz="0" w:space="0" w:color="auto"/>
      </w:divBdr>
    </w:div>
    <w:div w:id="352922945">
      <w:bodyDiv w:val="1"/>
      <w:marLeft w:val="0"/>
      <w:marRight w:val="0"/>
      <w:marTop w:val="0"/>
      <w:marBottom w:val="0"/>
      <w:divBdr>
        <w:top w:val="none" w:sz="0" w:space="0" w:color="auto"/>
        <w:left w:val="none" w:sz="0" w:space="0" w:color="auto"/>
        <w:bottom w:val="none" w:sz="0" w:space="0" w:color="auto"/>
        <w:right w:val="none" w:sz="0" w:space="0" w:color="auto"/>
      </w:divBdr>
    </w:div>
    <w:div w:id="362752761">
      <w:bodyDiv w:val="1"/>
      <w:marLeft w:val="0"/>
      <w:marRight w:val="0"/>
      <w:marTop w:val="0"/>
      <w:marBottom w:val="0"/>
      <w:divBdr>
        <w:top w:val="none" w:sz="0" w:space="0" w:color="auto"/>
        <w:left w:val="none" w:sz="0" w:space="0" w:color="auto"/>
        <w:bottom w:val="none" w:sz="0" w:space="0" w:color="auto"/>
        <w:right w:val="none" w:sz="0" w:space="0" w:color="auto"/>
      </w:divBdr>
    </w:div>
    <w:div w:id="379984892">
      <w:bodyDiv w:val="1"/>
      <w:marLeft w:val="0"/>
      <w:marRight w:val="0"/>
      <w:marTop w:val="0"/>
      <w:marBottom w:val="0"/>
      <w:divBdr>
        <w:top w:val="none" w:sz="0" w:space="0" w:color="auto"/>
        <w:left w:val="none" w:sz="0" w:space="0" w:color="auto"/>
        <w:bottom w:val="none" w:sz="0" w:space="0" w:color="auto"/>
        <w:right w:val="none" w:sz="0" w:space="0" w:color="auto"/>
      </w:divBdr>
    </w:div>
    <w:div w:id="397678821">
      <w:bodyDiv w:val="1"/>
      <w:marLeft w:val="0"/>
      <w:marRight w:val="0"/>
      <w:marTop w:val="0"/>
      <w:marBottom w:val="0"/>
      <w:divBdr>
        <w:top w:val="none" w:sz="0" w:space="0" w:color="auto"/>
        <w:left w:val="none" w:sz="0" w:space="0" w:color="auto"/>
        <w:bottom w:val="none" w:sz="0" w:space="0" w:color="auto"/>
        <w:right w:val="none" w:sz="0" w:space="0" w:color="auto"/>
      </w:divBdr>
    </w:div>
    <w:div w:id="412166334">
      <w:bodyDiv w:val="1"/>
      <w:marLeft w:val="0"/>
      <w:marRight w:val="0"/>
      <w:marTop w:val="0"/>
      <w:marBottom w:val="0"/>
      <w:divBdr>
        <w:top w:val="none" w:sz="0" w:space="0" w:color="auto"/>
        <w:left w:val="none" w:sz="0" w:space="0" w:color="auto"/>
        <w:bottom w:val="none" w:sz="0" w:space="0" w:color="auto"/>
        <w:right w:val="none" w:sz="0" w:space="0" w:color="auto"/>
      </w:divBdr>
    </w:div>
    <w:div w:id="435977973">
      <w:bodyDiv w:val="1"/>
      <w:marLeft w:val="0"/>
      <w:marRight w:val="0"/>
      <w:marTop w:val="0"/>
      <w:marBottom w:val="0"/>
      <w:divBdr>
        <w:top w:val="none" w:sz="0" w:space="0" w:color="auto"/>
        <w:left w:val="none" w:sz="0" w:space="0" w:color="auto"/>
        <w:bottom w:val="none" w:sz="0" w:space="0" w:color="auto"/>
        <w:right w:val="none" w:sz="0" w:space="0" w:color="auto"/>
      </w:divBdr>
    </w:div>
    <w:div w:id="446042919">
      <w:bodyDiv w:val="1"/>
      <w:marLeft w:val="0"/>
      <w:marRight w:val="0"/>
      <w:marTop w:val="0"/>
      <w:marBottom w:val="0"/>
      <w:divBdr>
        <w:top w:val="none" w:sz="0" w:space="0" w:color="auto"/>
        <w:left w:val="none" w:sz="0" w:space="0" w:color="auto"/>
        <w:bottom w:val="none" w:sz="0" w:space="0" w:color="auto"/>
        <w:right w:val="none" w:sz="0" w:space="0" w:color="auto"/>
      </w:divBdr>
    </w:div>
    <w:div w:id="451285099">
      <w:bodyDiv w:val="1"/>
      <w:marLeft w:val="0"/>
      <w:marRight w:val="0"/>
      <w:marTop w:val="0"/>
      <w:marBottom w:val="0"/>
      <w:divBdr>
        <w:top w:val="none" w:sz="0" w:space="0" w:color="auto"/>
        <w:left w:val="none" w:sz="0" w:space="0" w:color="auto"/>
        <w:bottom w:val="none" w:sz="0" w:space="0" w:color="auto"/>
        <w:right w:val="none" w:sz="0" w:space="0" w:color="auto"/>
      </w:divBdr>
    </w:div>
    <w:div w:id="467935409">
      <w:bodyDiv w:val="1"/>
      <w:marLeft w:val="0"/>
      <w:marRight w:val="0"/>
      <w:marTop w:val="0"/>
      <w:marBottom w:val="0"/>
      <w:divBdr>
        <w:top w:val="none" w:sz="0" w:space="0" w:color="auto"/>
        <w:left w:val="none" w:sz="0" w:space="0" w:color="auto"/>
        <w:bottom w:val="none" w:sz="0" w:space="0" w:color="auto"/>
        <w:right w:val="none" w:sz="0" w:space="0" w:color="auto"/>
      </w:divBdr>
    </w:div>
    <w:div w:id="477185453">
      <w:bodyDiv w:val="1"/>
      <w:marLeft w:val="0"/>
      <w:marRight w:val="0"/>
      <w:marTop w:val="0"/>
      <w:marBottom w:val="0"/>
      <w:divBdr>
        <w:top w:val="none" w:sz="0" w:space="0" w:color="auto"/>
        <w:left w:val="none" w:sz="0" w:space="0" w:color="auto"/>
        <w:bottom w:val="none" w:sz="0" w:space="0" w:color="auto"/>
        <w:right w:val="none" w:sz="0" w:space="0" w:color="auto"/>
      </w:divBdr>
    </w:div>
    <w:div w:id="483934052">
      <w:bodyDiv w:val="1"/>
      <w:marLeft w:val="0"/>
      <w:marRight w:val="0"/>
      <w:marTop w:val="0"/>
      <w:marBottom w:val="0"/>
      <w:divBdr>
        <w:top w:val="none" w:sz="0" w:space="0" w:color="auto"/>
        <w:left w:val="none" w:sz="0" w:space="0" w:color="auto"/>
        <w:bottom w:val="none" w:sz="0" w:space="0" w:color="auto"/>
        <w:right w:val="none" w:sz="0" w:space="0" w:color="auto"/>
      </w:divBdr>
    </w:div>
    <w:div w:id="485820303">
      <w:bodyDiv w:val="1"/>
      <w:marLeft w:val="0"/>
      <w:marRight w:val="0"/>
      <w:marTop w:val="0"/>
      <w:marBottom w:val="0"/>
      <w:divBdr>
        <w:top w:val="none" w:sz="0" w:space="0" w:color="auto"/>
        <w:left w:val="none" w:sz="0" w:space="0" w:color="auto"/>
        <w:bottom w:val="none" w:sz="0" w:space="0" w:color="auto"/>
        <w:right w:val="none" w:sz="0" w:space="0" w:color="auto"/>
      </w:divBdr>
    </w:div>
    <w:div w:id="486867289">
      <w:bodyDiv w:val="1"/>
      <w:marLeft w:val="0"/>
      <w:marRight w:val="0"/>
      <w:marTop w:val="0"/>
      <w:marBottom w:val="0"/>
      <w:divBdr>
        <w:top w:val="none" w:sz="0" w:space="0" w:color="auto"/>
        <w:left w:val="none" w:sz="0" w:space="0" w:color="auto"/>
        <w:bottom w:val="none" w:sz="0" w:space="0" w:color="auto"/>
        <w:right w:val="none" w:sz="0" w:space="0" w:color="auto"/>
      </w:divBdr>
    </w:div>
    <w:div w:id="493448953">
      <w:bodyDiv w:val="1"/>
      <w:marLeft w:val="0"/>
      <w:marRight w:val="0"/>
      <w:marTop w:val="0"/>
      <w:marBottom w:val="0"/>
      <w:divBdr>
        <w:top w:val="none" w:sz="0" w:space="0" w:color="auto"/>
        <w:left w:val="none" w:sz="0" w:space="0" w:color="auto"/>
        <w:bottom w:val="none" w:sz="0" w:space="0" w:color="auto"/>
        <w:right w:val="none" w:sz="0" w:space="0" w:color="auto"/>
      </w:divBdr>
    </w:div>
    <w:div w:id="496921126">
      <w:bodyDiv w:val="1"/>
      <w:marLeft w:val="0"/>
      <w:marRight w:val="0"/>
      <w:marTop w:val="0"/>
      <w:marBottom w:val="0"/>
      <w:divBdr>
        <w:top w:val="none" w:sz="0" w:space="0" w:color="auto"/>
        <w:left w:val="none" w:sz="0" w:space="0" w:color="auto"/>
        <w:bottom w:val="none" w:sz="0" w:space="0" w:color="auto"/>
        <w:right w:val="none" w:sz="0" w:space="0" w:color="auto"/>
      </w:divBdr>
    </w:div>
    <w:div w:id="498160096">
      <w:bodyDiv w:val="1"/>
      <w:marLeft w:val="0"/>
      <w:marRight w:val="0"/>
      <w:marTop w:val="0"/>
      <w:marBottom w:val="0"/>
      <w:divBdr>
        <w:top w:val="none" w:sz="0" w:space="0" w:color="auto"/>
        <w:left w:val="none" w:sz="0" w:space="0" w:color="auto"/>
        <w:bottom w:val="none" w:sz="0" w:space="0" w:color="auto"/>
        <w:right w:val="none" w:sz="0" w:space="0" w:color="auto"/>
      </w:divBdr>
    </w:div>
    <w:div w:id="510875325">
      <w:bodyDiv w:val="1"/>
      <w:marLeft w:val="0"/>
      <w:marRight w:val="0"/>
      <w:marTop w:val="0"/>
      <w:marBottom w:val="0"/>
      <w:divBdr>
        <w:top w:val="none" w:sz="0" w:space="0" w:color="auto"/>
        <w:left w:val="none" w:sz="0" w:space="0" w:color="auto"/>
        <w:bottom w:val="none" w:sz="0" w:space="0" w:color="auto"/>
        <w:right w:val="none" w:sz="0" w:space="0" w:color="auto"/>
      </w:divBdr>
    </w:div>
    <w:div w:id="513694333">
      <w:bodyDiv w:val="1"/>
      <w:marLeft w:val="0"/>
      <w:marRight w:val="0"/>
      <w:marTop w:val="0"/>
      <w:marBottom w:val="0"/>
      <w:divBdr>
        <w:top w:val="none" w:sz="0" w:space="0" w:color="auto"/>
        <w:left w:val="none" w:sz="0" w:space="0" w:color="auto"/>
        <w:bottom w:val="none" w:sz="0" w:space="0" w:color="auto"/>
        <w:right w:val="none" w:sz="0" w:space="0" w:color="auto"/>
      </w:divBdr>
    </w:div>
    <w:div w:id="516385389">
      <w:bodyDiv w:val="1"/>
      <w:marLeft w:val="0"/>
      <w:marRight w:val="0"/>
      <w:marTop w:val="0"/>
      <w:marBottom w:val="0"/>
      <w:divBdr>
        <w:top w:val="none" w:sz="0" w:space="0" w:color="auto"/>
        <w:left w:val="none" w:sz="0" w:space="0" w:color="auto"/>
        <w:bottom w:val="none" w:sz="0" w:space="0" w:color="auto"/>
        <w:right w:val="none" w:sz="0" w:space="0" w:color="auto"/>
      </w:divBdr>
    </w:div>
    <w:div w:id="529419276">
      <w:bodyDiv w:val="1"/>
      <w:marLeft w:val="0"/>
      <w:marRight w:val="0"/>
      <w:marTop w:val="0"/>
      <w:marBottom w:val="0"/>
      <w:divBdr>
        <w:top w:val="none" w:sz="0" w:space="0" w:color="auto"/>
        <w:left w:val="none" w:sz="0" w:space="0" w:color="auto"/>
        <w:bottom w:val="none" w:sz="0" w:space="0" w:color="auto"/>
        <w:right w:val="none" w:sz="0" w:space="0" w:color="auto"/>
      </w:divBdr>
    </w:div>
    <w:div w:id="532422561">
      <w:bodyDiv w:val="1"/>
      <w:marLeft w:val="0"/>
      <w:marRight w:val="0"/>
      <w:marTop w:val="0"/>
      <w:marBottom w:val="0"/>
      <w:divBdr>
        <w:top w:val="none" w:sz="0" w:space="0" w:color="auto"/>
        <w:left w:val="none" w:sz="0" w:space="0" w:color="auto"/>
        <w:bottom w:val="none" w:sz="0" w:space="0" w:color="auto"/>
        <w:right w:val="none" w:sz="0" w:space="0" w:color="auto"/>
      </w:divBdr>
    </w:div>
    <w:div w:id="549731422">
      <w:bodyDiv w:val="1"/>
      <w:marLeft w:val="0"/>
      <w:marRight w:val="0"/>
      <w:marTop w:val="0"/>
      <w:marBottom w:val="0"/>
      <w:divBdr>
        <w:top w:val="none" w:sz="0" w:space="0" w:color="auto"/>
        <w:left w:val="none" w:sz="0" w:space="0" w:color="auto"/>
        <w:bottom w:val="none" w:sz="0" w:space="0" w:color="auto"/>
        <w:right w:val="none" w:sz="0" w:space="0" w:color="auto"/>
      </w:divBdr>
    </w:div>
    <w:div w:id="562719315">
      <w:bodyDiv w:val="1"/>
      <w:marLeft w:val="0"/>
      <w:marRight w:val="0"/>
      <w:marTop w:val="0"/>
      <w:marBottom w:val="0"/>
      <w:divBdr>
        <w:top w:val="none" w:sz="0" w:space="0" w:color="auto"/>
        <w:left w:val="none" w:sz="0" w:space="0" w:color="auto"/>
        <w:bottom w:val="none" w:sz="0" w:space="0" w:color="auto"/>
        <w:right w:val="none" w:sz="0" w:space="0" w:color="auto"/>
      </w:divBdr>
    </w:div>
    <w:div w:id="572814357">
      <w:bodyDiv w:val="1"/>
      <w:marLeft w:val="0"/>
      <w:marRight w:val="0"/>
      <w:marTop w:val="0"/>
      <w:marBottom w:val="0"/>
      <w:divBdr>
        <w:top w:val="none" w:sz="0" w:space="0" w:color="auto"/>
        <w:left w:val="none" w:sz="0" w:space="0" w:color="auto"/>
        <w:bottom w:val="none" w:sz="0" w:space="0" w:color="auto"/>
        <w:right w:val="none" w:sz="0" w:space="0" w:color="auto"/>
      </w:divBdr>
    </w:div>
    <w:div w:id="585848816">
      <w:bodyDiv w:val="1"/>
      <w:marLeft w:val="0"/>
      <w:marRight w:val="0"/>
      <w:marTop w:val="0"/>
      <w:marBottom w:val="0"/>
      <w:divBdr>
        <w:top w:val="none" w:sz="0" w:space="0" w:color="auto"/>
        <w:left w:val="none" w:sz="0" w:space="0" w:color="auto"/>
        <w:bottom w:val="none" w:sz="0" w:space="0" w:color="auto"/>
        <w:right w:val="none" w:sz="0" w:space="0" w:color="auto"/>
      </w:divBdr>
    </w:div>
    <w:div w:id="600261934">
      <w:bodyDiv w:val="1"/>
      <w:marLeft w:val="0"/>
      <w:marRight w:val="0"/>
      <w:marTop w:val="0"/>
      <w:marBottom w:val="0"/>
      <w:divBdr>
        <w:top w:val="none" w:sz="0" w:space="0" w:color="auto"/>
        <w:left w:val="none" w:sz="0" w:space="0" w:color="auto"/>
        <w:bottom w:val="none" w:sz="0" w:space="0" w:color="auto"/>
        <w:right w:val="none" w:sz="0" w:space="0" w:color="auto"/>
      </w:divBdr>
    </w:div>
    <w:div w:id="610405063">
      <w:bodyDiv w:val="1"/>
      <w:marLeft w:val="0"/>
      <w:marRight w:val="0"/>
      <w:marTop w:val="0"/>
      <w:marBottom w:val="0"/>
      <w:divBdr>
        <w:top w:val="none" w:sz="0" w:space="0" w:color="auto"/>
        <w:left w:val="none" w:sz="0" w:space="0" w:color="auto"/>
        <w:bottom w:val="none" w:sz="0" w:space="0" w:color="auto"/>
        <w:right w:val="none" w:sz="0" w:space="0" w:color="auto"/>
      </w:divBdr>
    </w:div>
    <w:div w:id="627129365">
      <w:bodyDiv w:val="1"/>
      <w:marLeft w:val="0"/>
      <w:marRight w:val="0"/>
      <w:marTop w:val="0"/>
      <w:marBottom w:val="0"/>
      <w:divBdr>
        <w:top w:val="none" w:sz="0" w:space="0" w:color="auto"/>
        <w:left w:val="none" w:sz="0" w:space="0" w:color="auto"/>
        <w:bottom w:val="none" w:sz="0" w:space="0" w:color="auto"/>
        <w:right w:val="none" w:sz="0" w:space="0" w:color="auto"/>
      </w:divBdr>
    </w:div>
    <w:div w:id="632907341">
      <w:bodyDiv w:val="1"/>
      <w:marLeft w:val="0"/>
      <w:marRight w:val="0"/>
      <w:marTop w:val="0"/>
      <w:marBottom w:val="0"/>
      <w:divBdr>
        <w:top w:val="none" w:sz="0" w:space="0" w:color="auto"/>
        <w:left w:val="none" w:sz="0" w:space="0" w:color="auto"/>
        <w:bottom w:val="none" w:sz="0" w:space="0" w:color="auto"/>
        <w:right w:val="none" w:sz="0" w:space="0" w:color="auto"/>
      </w:divBdr>
    </w:div>
    <w:div w:id="633147025">
      <w:bodyDiv w:val="1"/>
      <w:marLeft w:val="0"/>
      <w:marRight w:val="0"/>
      <w:marTop w:val="0"/>
      <w:marBottom w:val="0"/>
      <w:divBdr>
        <w:top w:val="none" w:sz="0" w:space="0" w:color="auto"/>
        <w:left w:val="none" w:sz="0" w:space="0" w:color="auto"/>
        <w:bottom w:val="none" w:sz="0" w:space="0" w:color="auto"/>
        <w:right w:val="none" w:sz="0" w:space="0" w:color="auto"/>
      </w:divBdr>
    </w:div>
    <w:div w:id="633489008">
      <w:bodyDiv w:val="1"/>
      <w:marLeft w:val="0"/>
      <w:marRight w:val="0"/>
      <w:marTop w:val="0"/>
      <w:marBottom w:val="0"/>
      <w:divBdr>
        <w:top w:val="none" w:sz="0" w:space="0" w:color="auto"/>
        <w:left w:val="none" w:sz="0" w:space="0" w:color="auto"/>
        <w:bottom w:val="none" w:sz="0" w:space="0" w:color="auto"/>
        <w:right w:val="none" w:sz="0" w:space="0" w:color="auto"/>
      </w:divBdr>
    </w:div>
    <w:div w:id="642852592">
      <w:bodyDiv w:val="1"/>
      <w:marLeft w:val="0"/>
      <w:marRight w:val="0"/>
      <w:marTop w:val="0"/>
      <w:marBottom w:val="0"/>
      <w:divBdr>
        <w:top w:val="none" w:sz="0" w:space="0" w:color="auto"/>
        <w:left w:val="none" w:sz="0" w:space="0" w:color="auto"/>
        <w:bottom w:val="none" w:sz="0" w:space="0" w:color="auto"/>
        <w:right w:val="none" w:sz="0" w:space="0" w:color="auto"/>
      </w:divBdr>
    </w:div>
    <w:div w:id="644431933">
      <w:bodyDiv w:val="1"/>
      <w:marLeft w:val="0"/>
      <w:marRight w:val="0"/>
      <w:marTop w:val="0"/>
      <w:marBottom w:val="0"/>
      <w:divBdr>
        <w:top w:val="none" w:sz="0" w:space="0" w:color="auto"/>
        <w:left w:val="none" w:sz="0" w:space="0" w:color="auto"/>
        <w:bottom w:val="none" w:sz="0" w:space="0" w:color="auto"/>
        <w:right w:val="none" w:sz="0" w:space="0" w:color="auto"/>
      </w:divBdr>
    </w:div>
    <w:div w:id="651444179">
      <w:bodyDiv w:val="1"/>
      <w:marLeft w:val="0"/>
      <w:marRight w:val="0"/>
      <w:marTop w:val="0"/>
      <w:marBottom w:val="0"/>
      <w:divBdr>
        <w:top w:val="none" w:sz="0" w:space="0" w:color="auto"/>
        <w:left w:val="none" w:sz="0" w:space="0" w:color="auto"/>
        <w:bottom w:val="none" w:sz="0" w:space="0" w:color="auto"/>
        <w:right w:val="none" w:sz="0" w:space="0" w:color="auto"/>
      </w:divBdr>
    </w:div>
    <w:div w:id="658113527">
      <w:bodyDiv w:val="1"/>
      <w:marLeft w:val="0"/>
      <w:marRight w:val="0"/>
      <w:marTop w:val="0"/>
      <w:marBottom w:val="0"/>
      <w:divBdr>
        <w:top w:val="none" w:sz="0" w:space="0" w:color="auto"/>
        <w:left w:val="none" w:sz="0" w:space="0" w:color="auto"/>
        <w:bottom w:val="none" w:sz="0" w:space="0" w:color="auto"/>
        <w:right w:val="none" w:sz="0" w:space="0" w:color="auto"/>
      </w:divBdr>
    </w:div>
    <w:div w:id="661468577">
      <w:bodyDiv w:val="1"/>
      <w:marLeft w:val="0"/>
      <w:marRight w:val="0"/>
      <w:marTop w:val="0"/>
      <w:marBottom w:val="0"/>
      <w:divBdr>
        <w:top w:val="none" w:sz="0" w:space="0" w:color="auto"/>
        <w:left w:val="none" w:sz="0" w:space="0" w:color="auto"/>
        <w:bottom w:val="none" w:sz="0" w:space="0" w:color="auto"/>
        <w:right w:val="none" w:sz="0" w:space="0" w:color="auto"/>
      </w:divBdr>
    </w:div>
    <w:div w:id="668481253">
      <w:bodyDiv w:val="1"/>
      <w:marLeft w:val="0"/>
      <w:marRight w:val="0"/>
      <w:marTop w:val="0"/>
      <w:marBottom w:val="0"/>
      <w:divBdr>
        <w:top w:val="none" w:sz="0" w:space="0" w:color="auto"/>
        <w:left w:val="none" w:sz="0" w:space="0" w:color="auto"/>
        <w:bottom w:val="none" w:sz="0" w:space="0" w:color="auto"/>
        <w:right w:val="none" w:sz="0" w:space="0" w:color="auto"/>
      </w:divBdr>
    </w:div>
    <w:div w:id="681779002">
      <w:bodyDiv w:val="1"/>
      <w:marLeft w:val="0"/>
      <w:marRight w:val="0"/>
      <w:marTop w:val="0"/>
      <w:marBottom w:val="0"/>
      <w:divBdr>
        <w:top w:val="none" w:sz="0" w:space="0" w:color="auto"/>
        <w:left w:val="none" w:sz="0" w:space="0" w:color="auto"/>
        <w:bottom w:val="none" w:sz="0" w:space="0" w:color="auto"/>
        <w:right w:val="none" w:sz="0" w:space="0" w:color="auto"/>
      </w:divBdr>
    </w:div>
    <w:div w:id="689913468">
      <w:bodyDiv w:val="1"/>
      <w:marLeft w:val="0"/>
      <w:marRight w:val="0"/>
      <w:marTop w:val="0"/>
      <w:marBottom w:val="0"/>
      <w:divBdr>
        <w:top w:val="none" w:sz="0" w:space="0" w:color="auto"/>
        <w:left w:val="none" w:sz="0" w:space="0" w:color="auto"/>
        <w:bottom w:val="none" w:sz="0" w:space="0" w:color="auto"/>
        <w:right w:val="none" w:sz="0" w:space="0" w:color="auto"/>
      </w:divBdr>
    </w:div>
    <w:div w:id="696544806">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07804107">
      <w:bodyDiv w:val="1"/>
      <w:marLeft w:val="0"/>
      <w:marRight w:val="0"/>
      <w:marTop w:val="0"/>
      <w:marBottom w:val="0"/>
      <w:divBdr>
        <w:top w:val="none" w:sz="0" w:space="0" w:color="auto"/>
        <w:left w:val="none" w:sz="0" w:space="0" w:color="auto"/>
        <w:bottom w:val="none" w:sz="0" w:space="0" w:color="auto"/>
        <w:right w:val="none" w:sz="0" w:space="0" w:color="auto"/>
      </w:divBdr>
    </w:div>
    <w:div w:id="712922342">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733236615">
      <w:bodyDiv w:val="1"/>
      <w:marLeft w:val="0"/>
      <w:marRight w:val="0"/>
      <w:marTop w:val="0"/>
      <w:marBottom w:val="0"/>
      <w:divBdr>
        <w:top w:val="none" w:sz="0" w:space="0" w:color="auto"/>
        <w:left w:val="none" w:sz="0" w:space="0" w:color="auto"/>
        <w:bottom w:val="none" w:sz="0" w:space="0" w:color="auto"/>
        <w:right w:val="none" w:sz="0" w:space="0" w:color="auto"/>
      </w:divBdr>
    </w:div>
    <w:div w:id="739981728">
      <w:bodyDiv w:val="1"/>
      <w:marLeft w:val="0"/>
      <w:marRight w:val="0"/>
      <w:marTop w:val="0"/>
      <w:marBottom w:val="0"/>
      <w:divBdr>
        <w:top w:val="none" w:sz="0" w:space="0" w:color="auto"/>
        <w:left w:val="none" w:sz="0" w:space="0" w:color="auto"/>
        <w:bottom w:val="none" w:sz="0" w:space="0" w:color="auto"/>
        <w:right w:val="none" w:sz="0" w:space="0" w:color="auto"/>
      </w:divBdr>
    </w:div>
    <w:div w:id="756026176">
      <w:bodyDiv w:val="1"/>
      <w:marLeft w:val="0"/>
      <w:marRight w:val="0"/>
      <w:marTop w:val="0"/>
      <w:marBottom w:val="0"/>
      <w:divBdr>
        <w:top w:val="none" w:sz="0" w:space="0" w:color="auto"/>
        <w:left w:val="none" w:sz="0" w:space="0" w:color="auto"/>
        <w:bottom w:val="none" w:sz="0" w:space="0" w:color="auto"/>
        <w:right w:val="none" w:sz="0" w:space="0" w:color="auto"/>
      </w:divBdr>
    </w:div>
    <w:div w:id="776827422">
      <w:bodyDiv w:val="1"/>
      <w:marLeft w:val="0"/>
      <w:marRight w:val="0"/>
      <w:marTop w:val="0"/>
      <w:marBottom w:val="0"/>
      <w:divBdr>
        <w:top w:val="none" w:sz="0" w:space="0" w:color="auto"/>
        <w:left w:val="none" w:sz="0" w:space="0" w:color="auto"/>
        <w:bottom w:val="none" w:sz="0" w:space="0" w:color="auto"/>
        <w:right w:val="none" w:sz="0" w:space="0" w:color="auto"/>
      </w:divBdr>
    </w:div>
    <w:div w:id="777600701">
      <w:bodyDiv w:val="1"/>
      <w:marLeft w:val="0"/>
      <w:marRight w:val="0"/>
      <w:marTop w:val="0"/>
      <w:marBottom w:val="0"/>
      <w:divBdr>
        <w:top w:val="none" w:sz="0" w:space="0" w:color="auto"/>
        <w:left w:val="none" w:sz="0" w:space="0" w:color="auto"/>
        <w:bottom w:val="none" w:sz="0" w:space="0" w:color="auto"/>
        <w:right w:val="none" w:sz="0" w:space="0" w:color="auto"/>
      </w:divBdr>
    </w:div>
    <w:div w:id="781336662">
      <w:bodyDiv w:val="1"/>
      <w:marLeft w:val="0"/>
      <w:marRight w:val="0"/>
      <w:marTop w:val="0"/>
      <w:marBottom w:val="0"/>
      <w:divBdr>
        <w:top w:val="none" w:sz="0" w:space="0" w:color="auto"/>
        <w:left w:val="none" w:sz="0" w:space="0" w:color="auto"/>
        <w:bottom w:val="none" w:sz="0" w:space="0" w:color="auto"/>
        <w:right w:val="none" w:sz="0" w:space="0" w:color="auto"/>
      </w:divBdr>
    </w:div>
    <w:div w:id="790367501">
      <w:bodyDiv w:val="1"/>
      <w:marLeft w:val="0"/>
      <w:marRight w:val="0"/>
      <w:marTop w:val="0"/>
      <w:marBottom w:val="0"/>
      <w:divBdr>
        <w:top w:val="none" w:sz="0" w:space="0" w:color="auto"/>
        <w:left w:val="none" w:sz="0" w:space="0" w:color="auto"/>
        <w:bottom w:val="none" w:sz="0" w:space="0" w:color="auto"/>
        <w:right w:val="none" w:sz="0" w:space="0" w:color="auto"/>
      </w:divBdr>
    </w:div>
    <w:div w:id="798298667">
      <w:bodyDiv w:val="1"/>
      <w:marLeft w:val="0"/>
      <w:marRight w:val="0"/>
      <w:marTop w:val="0"/>
      <w:marBottom w:val="0"/>
      <w:divBdr>
        <w:top w:val="none" w:sz="0" w:space="0" w:color="auto"/>
        <w:left w:val="none" w:sz="0" w:space="0" w:color="auto"/>
        <w:bottom w:val="none" w:sz="0" w:space="0" w:color="auto"/>
        <w:right w:val="none" w:sz="0" w:space="0" w:color="auto"/>
      </w:divBdr>
    </w:div>
    <w:div w:id="798304559">
      <w:bodyDiv w:val="1"/>
      <w:marLeft w:val="0"/>
      <w:marRight w:val="0"/>
      <w:marTop w:val="0"/>
      <w:marBottom w:val="0"/>
      <w:divBdr>
        <w:top w:val="none" w:sz="0" w:space="0" w:color="auto"/>
        <w:left w:val="none" w:sz="0" w:space="0" w:color="auto"/>
        <w:bottom w:val="none" w:sz="0" w:space="0" w:color="auto"/>
        <w:right w:val="none" w:sz="0" w:space="0" w:color="auto"/>
      </w:divBdr>
    </w:div>
    <w:div w:id="807552718">
      <w:bodyDiv w:val="1"/>
      <w:marLeft w:val="0"/>
      <w:marRight w:val="0"/>
      <w:marTop w:val="0"/>
      <w:marBottom w:val="0"/>
      <w:divBdr>
        <w:top w:val="none" w:sz="0" w:space="0" w:color="auto"/>
        <w:left w:val="none" w:sz="0" w:space="0" w:color="auto"/>
        <w:bottom w:val="none" w:sz="0" w:space="0" w:color="auto"/>
        <w:right w:val="none" w:sz="0" w:space="0" w:color="auto"/>
      </w:divBdr>
    </w:div>
    <w:div w:id="809592460">
      <w:bodyDiv w:val="1"/>
      <w:marLeft w:val="0"/>
      <w:marRight w:val="0"/>
      <w:marTop w:val="0"/>
      <w:marBottom w:val="0"/>
      <w:divBdr>
        <w:top w:val="none" w:sz="0" w:space="0" w:color="auto"/>
        <w:left w:val="none" w:sz="0" w:space="0" w:color="auto"/>
        <w:bottom w:val="none" w:sz="0" w:space="0" w:color="auto"/>
        <w:right w:val="none" w:sz="0" w:space="0" w:color="auto"/>
      </w:divBdr>
    </w:div>
    <w:div w:id="819348530">
      <w:bodyDiv w:val="1"/>
      <w:marLeft w:val="0"/>
      <w:marRight w:val="0"/>
      <w:marTop w:val="0"/>
      <w:marBottom w:val="0"/>
      <w:divBdr>
        <w:top w:val="none" w:sz="0" w:space="0" w:color="auto"/>
        <w:left w:val="none" w:sz="0" w:space="0" w:color="auto"/>
        <w:bottom w:val="none" w:sz="0" w:space="0" w:color="auto"/>
        <w:right w:val="none" w:sz="0" w:space="0" w:color="auto"/>
      </w:divBdr>
    </w:div>
    <w:div w:id="822354382">
      <w:bodyDiv w:val="1"/>
      <w:marLeft w:val="0"/>
      <w:marRight w:val="0"/>
      <w:marTop w:val="0"/>
      <w:marBottom w:val="0"/>
      <w:divBdr>
        <w:top w:val="none" w:sz="0" w:space="0" w:color="auto"/>
        <w:left w:val="none" w:sz="0" w:space="0" w:color="auto"/>
        <w:bottom w:val="none" w:sz="0" w:space="0" w:color="auto"/>
        <w:right w:val="none" w:sz="0" w:space="0" w:color="auto"/>
      </w:divBdr>
    </w:div>
    <w:div w:id="829952087">
      <w:bodyDiv w:val="1"/>
      <w:marLeft w:val="0"/>
      <w:marRight w:val="0"/>
      <w:marTop w:val="0"/>
      <w:marBottom w:val="0"/>
      <w:divBdr>
        <w:top w:val="none" w:sz="0" w:space="0" w:color="auto"/>
        <w:left w:val="none" w:sz="0" w:space="0" w:color="auto"/>
        <w:bottom w:val="none" w:sz="0" w:space="0" w:color="auto"/>
        <w:right w:val="none" w:sz="0" w:space="0" w:color="auto"/>
      </w:divBdr>
    </w:div>
    <w:div w:id="841092058">
      <w:bodyDiv w:val="1"/>
      <w:marLeft w:val="0"/>
      <w:marRight w:val="0"/>
      <w:marTop w:val="0"/>
      <w:marBottom w:val="0"/>
      <w:divBdr>
        <w:top w:val="none" w:sz="0" w:space="0" w:color="auto"/>
        <w:left w:val="none" w:sz="0" w:space="0" w:color="auto"/>
        <w:bottom w:val="none" w:sz="0" w:space="0" w:color="auto"/>
        <w:right w:val="none" w:sz="0" w:space="0" w:color="auto"/>
      </w:divBdr>
    </w:div>
    <w:div w:id="868831580">
      <w:bodyDiv w:val="1"/>
      <w:marLeft w:val="0"/>
      <w:marRight w:val="0"/>
      <w:marTop w:val="0"/>
      <w:marBottom w:val="0"/>
      <w:divBdr>
        <w:top w:val="none" w:sz="0" w:space="0" w:color="auto"/>
        <w:left w:val="none" w:sz="0" w:space="0" w:color="auto"/>
        <w:bottom w:val="none" w:sz="0" w:space="0" w:color="auto"/>
        <w:right w:val="none" w:sz="0" w:space="0" w:color="auto"/>
      </w:divBdr>
    </w:div>
    <w:div w:id="883061958">
      <w:bodyDiv w:val="1"/>
      <w:marLeft w:val="0"/>
      <w:marRight w:val="0"/>
      <w:marTop w:val="0"/>
      <w:marBottom w:val="0"/>
      <w:divBdr>
        <w:top w:val="none" w:sz="0" w:space="0" w:color="auto"/>
        <w:left w:val="none" w:sz="0" w:space="0" w:color="auto"/>
        <w:bottom w:val="none" w:sz="0" w:space="0" w:color="auto"/>
        <w:right w:val="none" w:sz="0" w:space="0" w:color="auto"/>
      </w:divBdr>
    </w:div>
    <w:div w:id="886069646">
      <w:bodyDiv w:val="1"/>
      <w:marLeft w:val="0"/>
      <w:marRight w:val="0"/>
      <w:marTop w:val="0"/>
      <w:marBottom w:val="0"/>
      <w:divBdr>
        <w:top w:val="none" w:sz="0" w:space="0" w:color="auto"/>
        <w:left w:val="none" w:sz="0" w:space="0" w:color="auto"/>
        <w:bottom w:val="none" w:sz="0" w:space="0" w:color="auto"/>
        <w:right w:val="none" w:sz="0" w:space="0" w:color="auto"/>
      </w:divBdr>
    </w:div>
    <w:div w:id="894195226">
      <w:bodyDiv w:val="1"/>
      <w:marLeft w:val="0"/>
      <w:marRight w:val="0"/>
      <w:marTop w:val="0"/>
      <w:marBottom w:val="0"/>
      <w:divBdr>
        <w:top w:val="none" w:sz="0" w:space="0" w:color="auto"/>
        <w:left w:val="none" w:sz="0" w:space="0" w:color="auto"/>
        <w:bottom w:val="none" w:sz="0" w:space="0" w:color="auto"/>
        <w:right w:val="none" w:sz="0" w:space="0" w:color="auto"/>
      </w:divBdr>
    </w:div>
    <w:div w:id="916406242">
      <w:bodyDiv w:val="1"/>
      <w:marLeft w:val="0"/>
      <w:marRight w:val="0"/>
      <w:marTop w:val="0"/>
      <w:marBottom w:val="0"/>
      <w:divBdr>
        <w:top w:val="none" w:sz="0" w:space="0" w:color="auto"/>
        <w:left w:val="none" w:sz="0" w:space="0" w:color="auto"/>
        <w:bottom w:val="none" w:sz="0" w:space="0" w:color="auto"/>
        <w:right w:val="none" w:sz="0" w:space="0" w:color="auto"/>
      </w:divBdr>
    </w:div>
    <w:div w:id="929703990">
      <w:bodyDiv w:val="1"/>
      <w:marLeft w:val="0"/>
      <w:marRight w:val="0"/>
      <w:marTop w:val="0"/>
      <w:marBottom w:val="0"/>
      <w:divBdr>
        <w:top w:val="none" w:sz="0" w:space="0" w:color="auto"/>
        <w:left w:val="none" w:sz="0" w:space="0" w:color="auto"/>
        <w:bottom w:val="none" w:sz="0" w:space="0" w:color="auto"/>
        <w:right w:val="none" w:sz="0" w:space="0" w:color="auto"/>
      </w:divBdr>
    </w:div>
    <w:div w:id="942106381">
      <w:bodyDiv w:val="1"/>
      <w:marLeft w:val="0"/>
      <w:marRight w:val="0"/>
      <w:marTop w:val="0"/>
      <w:marBottom w:val="0"/>
      <w:divBdr>
        <w:top w:val="none" w:sz="0" w:space="0" w:color="auto"/>
        <w:left w:val="none" w:sz="0" w:space="0" w:color="auto"/>
        <w:bottom w:val="none" w:sz="0" w:space="0" w:color="auto"/>
        <w:right w:val="none" w:sz="0" w:space="0" w:color="auto"/>
      </w:divBdr>
    </w:div>
    <w:div w:id="942613175">
      <w:bodyDiv w:val="1"/>
      <w:marLeft w:val="0"/>
      <w:marRight w:val="0"/>
      <w:marTop w:val="0"/>
      <w:marBottom w:val="0"/>
      <w:divBdr>
        <w:top w:val="none" w:sz="0" w:space="0" w:color="auto"/>
        <w:left w:val="none" w:sz="0" w:space="0" w:color="auto"/>
        <w:bottom w:val="none" w:sz="0" w:space="0" w:color="auto"/>
        <w:right w:val="none" w:sz="0" w:space="0" w:color="auto"/>
      </w:divBdr>
    </w:div>
    <w:div w:id="944338799">
      <w:bodyDiv w:val="1"/>
      <w:marLeft w:val="0"/>
      <w:marRight w:val="0"/>
      <w:marTop w:val="0"/>
      <w:marBottom w:val="0"/>
      <w:divBdr>
        <w:top w:val="none" w:sz="0" w:space="0" w:color="auto"/>
        <w:left w:val="none" w:sz="0" w:space="0" w:color="auto"/>
        <w:bottom w:val="none" w:sz="0" w:space="0" w:color="auto"/>
        <w:right w:val="none" w:sz="0" w:space="0" w:color="auto"/>
      </w:divBdr>
    </w:div>
    <w:div w:id="960958599">
      <w:bodyDiv w:val="1"/>
      <w:marLeft w:val="0"/>
      <w:marRight w:val="0"/>
      <w:marTop w:val="0"/>
      <w:marBottom w:val="0"/>
      <w:divBdr>
        <w:top w:val="none" w:sz="0" w:space="0" w:color="auto"/>
        <w:left w:val="none" w:sz="0" w:space="0" w:color="auto"/>
        <w:bottom w:val="none" w:sz="0" w:space="0" w:color="auto"/>
        <w:right w:val="none" w:sz="0" w:space="0" w:color="auto"/>
      </w:divBdr>
    </w:div>
    <w:div w:id="969818821">
      <w:bodyDiv w:val="1"/>
      <w:marLeft w:val="0"/>
      <w:marRight w:val="0"/>
      <w:marTop w:val="0"/>
      <w:marBottom w:val="0"/>
      <w:divBdr>
        <w:top w:val="none" w:sz="0" w:space="0" w:color="auto"/>
        <w:left w:val="none" w:sz="0" w:space="0" w:color="auto"/>
        <w:bottom w:val="none" w:sz="0" w:space="0" w:color="auto"/>
        <w:right w:val="none" w:sz="0" w:space="0" w:color="auto"/>
      </w:divBdr>
    </w:div>
    <w:div w:id="983775358">
      <w:bodyDiv w:val="1"/>
      <w:marLeft w:val="0"/>
      <w:marRight w:val="0"/>
      <w:marTop w:val="0"/>
      <w:marBottom w:val="0"/>
      <w:divBdr>
        <w:top w:val="none" w:sz="0" w:space="0" w:color="auto"/>
        <w:left w:val="none" w:sz="0" w:space="0" w:color="auto"/>
        <w:bottom w:val="none" w:sz="0" w:space="0" w:color="auto"/>
        <w:right w:val="none" w:sz="0" w:space="0" w:color="auto"/>
      </w:divBdr>
    </w:div>
    <w:div w:id="998386599">
      <w:bodyDiv w:val="1"/>
      <w:marLeft w:val="0"/>
      <w:marRight w:val="0"/>
      <w:marTop w:val="0"/>
      <w:marBottom w:val="0"/>
      <w:divBdr>
        <w:top w:val="none" w:sz="0" w:space="0" w:color="auto"/>
        <w:left w:val="none" w:sz="0" w:space="0" w:color="auto"/>
        <w:bottom w:val="none" w:sz="0" w:space="0" w:color="auto"/>
        <w:right w:val="none" w:sz="0" w:space="0" w:color="auto"/>
      </w:divBdr>
    </w:div>
    <w:div w:id="998651417">
      <w:bodyDiv w:val="1"/>
      <w:marLeft w:val="0"/>
      <w:marRight w:val="0"/>
      <w:marTop w:val="0"/>
      <w:marBottom w:val="0"/>
      <w:divBdr>
        <w:top w:val="none" w:sz="0" w:space="0" w:color="auto"/>
        <w:left w:val="none" w:sz="0" w:space="0" w:color="auto"/>
        <w:bottom w:val="none" w:sz="0" w:space="0" w:color="auto"/>
        <w:right w:val="none" w:sz="0" w:space="0" w:color="auto"/>
      </w:divBdr>
    </w:div>
    <w:div w:id="1002900829">
      <w:bodyDiv w:val="1"/>
      <w:marLeft w:val="0"/>
      <w:marRight w:val="0"/>
      <w:marTop w:val="0"/>
      <w:marBottom w:val="0"/>
      <w:divBdr>
        <w:top w:val="none" w:sz="0" w:space="0" w:color="auto"/>
        <w:left w:val="none" w:sz="0" w:space="0" w:color="auto"/>
        <w:bottom w:val="none" w:sz="0" w:space="0" w:color="auto"/>
        <w:right w:val="none" w:sz="0" w:space="0" w:color="auto"/>
      </w:divBdr>
    </w:div>
    <w:div w:id="1021053208">
      <w:bodyDiv w:val="1"/>
      <w:marLeft w:val="0"/>
      <w:marRight w:val="0"/>
      <w:marTop w:val="0"/>
      <w:marBottom w:val="0"/>
      <w:divBdr>
        <w:top w:val="none" w:sz="0" w:space="0" w:color="auto"/>
        <w:left w:val="none" w:sz="0" w:space="0" w:color="auto"/>
        <w:bottom w:val="none" w:sz="0" w:space="0" w:color="auto"/>
        <w:right w:val="none" w:sz="0" w:space="0" w:color="auto"/>
      </w:divBdr>
    </w:div>
    <w:div w:id="1028795813">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033924282">
      <w:bodyDiv w:val="1"/>
      <w:marLeft w:val="0"/>
      <w:marRight w:val="0"/>
      <w:marTop w:val="0"/>
      <w:marBottom w:val="0"/>
      <w:divBdr>
        <w:top w:val="none" w:sz="0" w:space="0" w:color="auto"/>
        <w:left w:val="none" w:sz="0" w:space="0" w:color="auto"/>
        <w:bottom w:val="none" w:sz="0" w:space="0" w:color="auto"/>
        <w:right w:val="none" w:sz="0" w:space="0" w:color="auto"/>
      </w:divBdr>
    </w:div>
    <w:div w:id="1046949352">
      <w:bodyDiv w:val="1"/>
      <w:marLeft w:val="0"/>
      <w:marRight w:val="0"/>
      <w:marTop w:val="0"/>
      <w:marBottom w:val="0"/>
      <w:divBdr>
        <w:top w:val="none" w:sz="0" w:space="0" w:color="auto"/>
        <w:left w:val="none" w:sz="0" w:space="0" w:color="auto"/>
        <w:bottom w:val="none" w:sz="0" w:space="0" w:color="auto"/>
        <w:right w:val="none" w:sz="0" w:space="0" w:color="auto"/>
      </w:divBdr>
    </w:div>
    <w:div w:id="1077022040">
      <w:bodyDiv w:val="1"/>
      <w:marLeft w:val="0"/>
      <w:marRight w:val="0"/>
      <w:marTop w:val="0"/>
      <w:marBottom w:val="0"/>
      <w:divBdr>
        <w:top w:val="none" w:sz="0" w:space="0" w:color="auto"/>
        <w:left w:val="none" w:sz="0" w:space="0" w:color="auto"/>
        <w:bottom w:val="none" w:sz="0" w:space="0" w:color="auto"/>
        <w:right w:val="none" w:sz="0" w:space="0" w:color="auto"/>
      </w:divBdr>
    </w:div>
    <w:div w:id="1108622482">
      <w:bodyDiv w:val="1"/>
      <w:marLeft w:val="0"/>
      <w:marRight w:val="0"/>
      <w:marTop w:val="0"/>
      <w:marBottom w:val="0"/>
      <w:divBdr>
        <w:top w:val="none" w:sz="0" w:space="0" w:color="auto"/>
        <w:left w:val="none" w:sz="0" w:space="0" w:color="auto"/>
        <w:bottom w:val="none" w:sz="0" w:space="0" w:color="auto"/>
        <w:right w:val="none" w:sz="0" w:space="0" w:color="auto"/>
      </w:divBdr>
    </w:div>
    <w:div w:id="1116603201">
      <w:bodyDiv w:val="1"/>
      <w:marLeft w:val="0"/>
      <w:marRight w:val="0"/>
      <w:marTop w:val="0"/>
      <w:marBottom w:val="0"/>
      <w:divBdr>
        <w:top w:val="none" w:sz="0" w:space="0" w:color="auto"/>
        <w:left w:val="none" w:sz="0" w:space="0" w:color="auto"/>
        <w:bottom w:val="none" w:sz="0" w:space="0" w:color="auto"/>
        <w:right w:val="none" w:sz="0" w:space="0" w:color="auto"/>
      </w:divBdr>
    </w:div>
    <w:div w:id="1119491345">
      <w:bodyDiv w:val="1"/>
      <w:marLeft w:val="0"/>
      <w:marRight w:val="0"/>
      <w:marTop w:val="0"/>
      <w:marBottom w:val="0"/>
      <w:divBdr>
        <w:top w:val="none" w:sz="0" w:space="0" w:color="auto"/>
        <w:left w:val="none" w:sz="0" w:space="0" w:color="auto"/>
        <w:bottom w:val="none" w:sz="0" w:space="0" w:color="auto"/>
        <w:right w:val="none" w:sz="0" w:space="0" w:color="auto"/>
      </w:divBdr>
    </w:div>
    <w:div w:id="1120031590">
      <w:bodyDiv w:val="1"/>
      <w:marLeft w:val="0"/>
      <w:marRight w:val="0"/>
      <w:marTop w:val="0"/>
      <w:marBottom w:val="0"/>
      <w:divBdr>
        <w:top w:val="none" w:sz="0" w:space="0" w:color="auto"/>
        <w:left w:val="none" w:sz="0" w:space="0" w:color="auto"/>
        <w:bottom w:val="none" w:sz="0" w:space="0" w:color="auto"/>
        <w:right w:val="none" w:sz="0" w:space="0" w:color="auto"/>
      </w:divBdr>
    </w:div>
    <w:div w:id="1133526619">
      <w:bodyDiv w:val="1"/>
      <w:marLeft w:val="0"/>
      <w:marRight w:val="0"/>
      <w:marTop w:val="0"/>
      <w:marBottom w:val="0"/>
      <w:divBdr>
        <w:top w:val="none" w:sz="0" w:space="0" w:color="auto"/>
        <w:left w:val="none" w:sz="0" w:space="0" w:color="auto"/>
        <w:bottom w:val="none" w:sz="0" w:space="0" w:color="auto"/>
        <w:right w:val="none" w:sz="0" w:space="0" w:color="auto"/>
      </w:divBdr>
    </w:div>
    <w:div w:id="1135374510">
      <w:bodyDiv w:val="1"/>
      <w:marLeft w:val="0"/>
      <w:marRight w:val="0"/>
      <w:marTop w:val="0"/>
      <w:marBottom w:val="0"/>
      <w:divBdr>
        <w:top w:val="none" w:sz="0" w:space="0" w:color="auto"/>
        <w:left w:val="none" w:sz="0" w:space="0" w:color="auto"/>
        <w:bottom w:val="none" w:sz="0" w:space="0" w:color="auto"/>
        <w:right w:val="none" w:sz="0" w:space="0" w:color="auto"/>
      </w:divBdr>
    </w:div>
    <w:div w:id="1136409944">
      <w:bodyDiv w:val="1"/>
      <w:marLeft w:val="0"/>
      <w:marRight w:val="0"/>
      <w:marTop w:val="0"/>
      <w:marBottom w:val="0"/>
      <w:divBdr>
        <w:top w:val="none" w:sz="0" w:space="0" w:color="auto"/>
        <w:left w:val="none" w:sz="0" w:space="0" w:color="auto"/>
        <w:bottom w:val="none" w:sz="0" w:space="0" w:color="auto"/>
        <w:right w:val="none" w:sz="0" w:space="0" w:color="auto"/>
      </w:divBdr>
    </w:div>
    <w:div w:id="1137187163">
      <w:bodyDiv w:val="1"/>
      <w:marLeft w:val="0"/>
      <w:marRight w:val="0"/>
      <w:marTop w:val="0"/>
      <w:marBottom w:val="0"/>
      <w:divBdr>
        <w:top w:val="none" w:sz="0" w:space="0" w:color="auto"/>
        <w:left w:val="none" w:sz="0" w:space="0" w:color="auto"/>
        <w:bottom w:val="none" w:sz="0" w:space="0" w:color="auto"/>
        <w:right w:val="none" w:sz="0" w:space="0" w:color="auto"/>
      </w:divBdr>
    </w:div>
    <w:div w:id="1155755602">
      <w:bodyDiv w:val="1"/>
      <w:marLeft w:val="0"/>
      <w:marRight w:val="0"/>
      <w:marTop w:val="0"/>
      <w:marBottom w:val="0"/>
      <w:divBdr>
        <w:top w:val="none" w:sz="0" w:space="0" w:color="auto"/>
        <w:left w:val="none" w:sz="0" w:space="0" w:color="auto"/>
        <w:bottom w:val="none" w:sz="0" w:space="0" w:color="auto"/>
        <w:right w:val="none" w:sz="0" w:space="0" w:color="auto"/>
      </w:divBdr>
    </w:div>
    <w:div w:id="1168669368">
      <w:bodyDiv w:val="1"/>
      <w:marLeft w:val="0"/>
      <w:marRight w:val="0"/>
      <w:marTop w:val="0"/>
      <w:marBottom w:val="0"/>
      <w:divBdr>
        <w:top w:val="none" w:sz="0" w:space="0" w:color="auto"/>
        <w:left w:val="none" w:sz="0" w:space="0" w:color="auto"/>
        <w:bottom w:val="none" w:sz="0" w:space="0" w:color="auto"/>
        <w:right w:val="none" w:sz="0" w:space="0" w:color="auto"/>
      </w:divBdr>
    </w:div>
    <w:div w:id="1169293604">
      <w:bodyDiv w:val="1"/>
      <w:marLeft w:val="0"/>
      <w:marRight w:val="0"/>
      <w:marTop w:val="0"/>
      <w:marBottom w:val="0"/>
      <w:divBdr>
        <w:top w:val="none" w:sz="0" w:space="0" w:color="auto"/>
        <w:left w:val="none" w:sz="0" w:space="0" w:color="auto"/>
        <w:bottom w:val="none" w:sz="0" w:space="0" w:color="auto"/>
        <w:right w:val="none" w:sz="0" w:space="0" w:color="auto"/>
      </w:divBdr>
    </w:div>
    <w:div w:id="1170028530">
      <w:bodyDiv w:val="1"/>
      <w:marLeft w:val="0"/>
      <w:marRight w:val="0"/>
      <w:marTop w:val="0"/>
      <w:marBottom w:val="0"/>
      <w:divBdr>
        <w:top w:val="none" w:sz="0" w:space="0" w:color="auto"/>
        <w:left w:val="none" w:sz="0" w:space="0" w:color="auto"/>
        <w:bottom w:val="none" w:sz="0" w:space="0" w:color="auto"/>
        <w:right w:val="none" w:sz="0" w:space="0" w:color="auto"/>
      </w:divBdr>
    </w:div>
    <w:div w:id="1172989593">
      <w:bodyDiv w:val="1"/>
      <w:marLeft w:val="0"/>
      <w:marRight w:val="0"/>
      <w:marTop w:val="0"/>
      <w:marBottom w:val="0"/>
      <w:divBdr>
        <w:top w:val="none" w:sz="0" w:space="0" w:color="auto"/>
        <w:left w:val="none" w:sz="0" w:space="0" w:color="auto"/>
        <w:bottom w:val="none" w:sz="0" w:space="0" w:color="auto"/>
        <w:right w:val="none" w:sz="0" w:space="0" w:color="auto"/>
      </w:divBdr>
    </w:div>
    <w:div w:id="1186795476">
      <w:bodyDiv w:val="1"/>
      <w:marLeft w:val="0"/>
      <w:marRight w:val="0"/>
      <w:marTop w:val="0"/>
      <w:marBottom w:val="0"/>
      <w:divBdr>
        <w:top w:val="none" w:sz="0" w:space="0" w:color="auto"/>
        <w:left w:val="none" w:sz="0" w:space="0" w:color="auto"/>
        <w:bottom w:val="none" w:sz="0" w:space="0" w:color="auto"/>
        <w:right w:val="none" w:sz="0" w:space="0" w:color="auto"/>
      </w:divBdr>
    </w:div>
    <w:div w:id="1187673330">
      <w:bodyDiv w:val="1"/>
      <w:marLeft w:val="0"/>
      <w:marRight w:val="0"/>
      <w:marTop w:val="0"/>
      <w:marBottom w:val="0"/>
      <w:divBdr>
        <w:top w:val="none" w:sz="0" w:space="0" w:color="auto"/>
        <w:left w:val="none" w:sz="0" w:space="0" w:color="auto"/>
        <w:bottom w:val="none" w:sz="0" w:space="0" w:color="auto"/>
        <w:right w:val="none" w:sz="0" w:space="0" w:color="auto"/>
      </w:divBdr>
    </w:div>
    <w:div w:id="1196772124">
      <w:bodyDiv w:val="1"/>
      <w:marLeft w:val="0"/>
      <w:marRight w:val="0"/>
      <w:marTop w:val="0"/>
      <w:marBottom w:val="0"/>
      <w:divBdr>
        <w:top w:val="none" w:sz="0" w:space="0" w:color="auto"/>
        <w:left w:val="none" w:sz="0" w:space="0" w:color="auto"/>
        <w:bottom w:val="none" w:sz="0" w:space="0" w:color="auto"/>
        <w:right w:val="none" w:sz="0" w:space="0" w:color="auto"/>
      </w:divBdr>
    </w:div>
    <w:div w:id="1200970064">
      <w:bodyDiv w:val="1"/>
      <w:marLeft w:val="0"/>
      <w:marRight w:val="0"/>
      <w:marTop w:val="0"/>
      <w:marBottom w:val="0"/>
      <w:divBdr>
        <w:top w:val="none" w:sz="0" w:space="0" w:color="auto"/>
        <w:left w:val="none" w:sz="0" w:space="0" w:color="auto"/>
        <w:bottom w:val="none" w:sz="0" w:space="0" w:color="auto"/>
        <w:right w:val="none" w:sz="0" w:space="0" w:color="auto"/>
      </w:divBdr>
    </w:div>
    <w:div w:id="1227910064">
      <w:bodyDiv w:val="1"/>
      <w:marLeft w:val="0"/>
      <w:marRight w:val="0"/>
      <w:marTop w:val="0"/>
      <w:marBottom w:val="0"/>
      <w:divBdr>
        <w:top w:val="none" w:sz="0" w:space="0" w:color="auto"/>
        <w:left w:val="none" w:sz="0" w:space="0" w:color="auto"/>
        <w:bottom w:val="none" w:sz="0" w:space="0" w:color="auto"/>
        <w:right w:val="none" w:sz="0" w:space="0" w:color="auto"/>
      </w:divBdr>
    </w:div>
    <w:div w:id="1229001058">
      <w:bodyDiv w:val="1"/>
      <w:marLeft w:val="0"/>
      <w:marRight w:val="0"/>
      <w:marTop w:val="0"/>
      <w:marBottom w:val="0"/>
      <w:divBdr>
        <w:top w:val="none" w:sz="0" w:space="0" w:color="auto"/>
        <w:left w:val="none" w:sz="0" w:space="0" w:color="auto"/>
        <w:bottom w:val="none" w:sz="0" w:space="0" w:color="auto"/>
        <w:right w:val="none" w:sz="0" w:space="0" w:color="auto"/>
      </w:divBdr>
    </w:div>
    <w:div w:id="1231385331">
      <w:bodyDiv w:val="1"/>
      <w:marLeft w:val="0"/>
      <w:marRight w:val="0"/>
      <w:marTop w:val="0"/>
      <w:marBottom w:val="0"/>
      <w:divBdr>
        <w:top w:val="none" w:sz="0" w:space="0" w:color="auto"/>
        <w:left w:val="none" w:sz="0" w:space="0" w:color="auto"/>
        <w:bottom w:val="none" w:sz="0" w:space="0" w:color="auto"/>
        <w:right w:val="none" w:sz="0" w:space="0" w:color="auto"/>
      </w:divBdr>
    </w:div>
    <w:div w:id="1238589316">
      <w:bodyDiv w:val="1"/>
      <w:marLeft w:val="0"/>
      <w:marRight w:val="0"/>
      <w:marTop w:val="0"/>
      <w:marBottom w:val="0"/>
      <w:divBdr>
        <w:top w:val="none" w:sz="0" w:space="0" w:color="auto"/>
        <w:left w:val="none" w:sz="0" w:space="0" w:color="auto"/>
        <w:bottom w:val="none" w:sz="0" w:space="0" w:color="auto"/>
        <w:right w:val="none" w:sz="0" w:space="0" w:color="auto"/>
      </w:divBdr>
    </w:div>
    <w:div w:id="1241715692">
      <w:bodyDiv w:val="1"/>
      <w:marLeft w:val="0"/>
      <w:marRight w:val="0"/>
      <w:marTop w:val="0"/>
      <w:marBottom w:val="0"/>
      <w:divBdr>
        <w:top w:val="none" w:sz="0" w:space="0" w:color="auto"/>
        <w:left w:val="none" w:sz="0" w:space="0" w:color="auto"/>
        <w:bottom w:val="none" w:sz="0" w:space="0" w:color="auto"/>
        <w:right w:val="none" w:sz="0" w:space="0" w:color="auto"/>
      </w:divBdr>
    </w:div>
    <w:div w:id="1275598145">
      <w:bodyDiv w:val="1"/>
      <w:marLeft w:val="0"/>
      <w:marRight w:val="0"/>
      <w:marTop w:val="0"/>
      <w:marBottom w:val="0"/>
      <w:divBdr>
        <w:top w:val="none" w:sz="0" w:space="0" w:color="auto"/>
        <w:left w:val="none" w:sz="0" w:space="0" w:color="auto"/>
        <w:bottom w:val="none" w:sz="0" w:space="0" w:color="auto"/>
        <w:right w:val="none" w:sz="0" w:space="0" w:color="auto"/>
      </w:divBdr>
    </w:div>
    <w:div w:id="1298536099">
      <w:bodyDiv w:val="1"/>
      <w:marLeft w:val="0"/>
      <w:marRight w:val="0"/>
      <w:marTop w:val="0"/>
      <w:marBottom w:val="0"/>
      <w:divBdr>
        <w:top w:val="none" w:sz="0" w:space="0" w:color="auto"/>
        <w:left w:val="none" w:sz="0" w:space="0" w:color="auto"/>
        <w:bottom w:val="none" w:sz="0" w:space="0" w:color="auto"/>
        <w:right w:val="none" w:sz="0" w:space="0" w:color="auto"/>
      </w:divBdr>
    </w:div>
    <w:div w:id="1313028138">
      <w:bodyDiv w:val="1"/>
      <w:marLeft w:val="0"/>
      <w:marRight w:val="0"/>
      <w:marTop w:val="0"/>
      <w:marBottom w:val="0"/>
      <w:divBdr>
        <w:top w:val="none" w:sz="0" w:space="0" w:color="auto"/>
        <w:left w:val="none" w:sz="0" w:space="0" w:color="auto"/>
        <w:bottom w:val="none" w:sz="0" w:space="0" w:color="auto"/>
        <w:right w:val="none" w:sz="0" w:space="0" w:color="auto"/>
      </w:divBdr>
    </w:div>
    <w:div w:id="1315448565">
      <w:bodyDiv w:val="1"/>
      <w:marLeft w:val="0"/>
      <w:marRight w:val="0"/>
      <w:marTop w:val="0"/>
      <w:marBottom w:val="0"/>
      <w:divBdr>
        <w:top w:val="none" w:sz="0" w:space="0" w:color="auto"/>
        <w:left w:val="none" w:sz="0" w:space="0" w:color="auto"/>
        <w:bottom w:val="none" w:sz="0" w:space="0" w:color="auto"/>
        <w:right w:val="none" w:sz="0" w:space="0" w:color="auto"/>
      </w:divBdr>
    </w:div>
    <w:div w:id="1318529616">
      <w:bodyDiv w:val="1"/>
      <w:marLeft w:val="0"/>
      <w:marRight w:val="0"/>
      <w:marTop w:val="0"/>
      <w:marBottom w:val="0"/>
      <w:divBdr>
        <w:top w:val="none" w:sz="0" w:space="0" w:color="auto"/>
        <w:left w:val="none" w:sz="0" w:space="0" w:color="auto"/>
        <w:bottom w:val="none" w:sz="0" w:space="0" w:color="auto"/>
        <w:right w:val="none" w:sz="0" w:space="0" w:color="auto"/>
      </w:divBdr>
    </w:div>
    <w:div w:id="1339187884">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361276415">
      <w:bodyDiv w:val="1"/>
      <w:marLeft w:val="0"/>
      <w:marRight w:val="0"/>
      <w:marTop w:val="0"/>
      <w:marBottom w:val="0"/>
      <w:divBdr>
        <w:top w:val="none" w:sz="0" w:space="0" w:color="auto"/>
        <w:left w:val="none" w:sz="0" w:space="0" w:color="auto"/>
        <w:bottom w:val="none" w:sz="0" w:space="0" w:color="auto"/>
        <w:right w:val="none" w:sz="0" w:space="0" w:color="auto"/>
      </w:divBdr>
    </w:div>
    <w:div w:id="1363094483">
      <w:bodyDiv w:val="1"/>
      <w:marLeft w:val="0"/>
      <w:marRight w:val="0"/>
      <w:marTop w:val="0"/>
      <w:marBottom w:val="0"/>
      <w:divBdr>
        <w:top w:val="none" w:sz="0" w:space="0" w:color="auto"/>
        <w:left w:val="none" w:sz="0" w:space="0" w:color="auto"/>
        <w:bottom w:val="none" w:sz="0" w:space="0" w:color="auto"/>
        <w:right w:val="none" w:sz="0" w:space="0" w:color="auto"/>
      </w:divBdr>
    </w:div>
    <w:div w:id="1373463798">
      <w:bodyDiv w:val="1"/>
      <w:marLeft w:val="0"/>
      <w:marRight w:val="0"/>
      <w:marTop w:val="0"/>
      <w:marBottom w:val="0"/>
      <w:divBdr>
        <w:top w:val="none" w:sz="0" w:space="0" w:color="auto"/>
        <w:left w:val="none" w:sz="0" w:space="0" w:color="auto"/>
        <w:bottom w:val="none" w:sz="0" w:space="0" w:color="auto"/>
        <w:right w:val="none" w:sz="0" w:space="0" w:color="auto"/>
      </w:divBdr>
    </w:div>
    <w:div w:id="1375808523">
      <w:bodyDiv w:val="1"/>
      <w:marLeft w:val="0"/>
      <w:marRight w:val="0"/>
      <w:marTop w:val="0"/>
      <w:marBottom w:val="0"/>
      <w:divBdr>
        <w:top w:val="none" w:sz="0" w:space="0" w:color="auto"/>
        <w:left w:val="none" w:sz="0" w:space="0" w:color="auto"/>
        <w:bottom w:val="none" w:sz="0" w:space="0" w:color="auto"/>
        <w:right w:val="none" w:sz="0" w:space="0" w:color="auto"/>
      </w:divBdr>
    </w:div>
    <w:div w:id="1390374832">
      <w:bodyDiv w:val="1"/>
      <w:marLeft w:val="0"/>
      <w:marRight w:val="0"/>
      <w:marTop w:val="0"/>
      <w:marBottom w:val="0"/>
      <w:divBdr>
        <w:top w:val="none" w:sz="0" w:space="0" w:color="auto"/>
        <w:left w:val="none" w:sz="0" w:space="0" w:color="auto"/>
        <w:bottom w:val="none" w:sz="0" w:space="0" w:color="auto"/>
        <w:right w:val="none" w:sz="0" w:space="0" w:color="auto"/>
      </w:divBdr>
    </w:div>
    <w:div w:id="1392774428">
      <w:bodyDiv w:val="1"/>
      <w:marLeft w:val="0"/>
      <w:marRight w:val="0"/>
      <w:marTop w:val="0"/>
      <w:marBottom w:val="0"/>
      <w:divBdr>
        <w:top w:val="none" w:sz="0" w:space="0" w:color="auto"/>
        <w:left w:val="none" w:sz="0" w:space="0" w:color="auto"/>
        <w:bottom w:val="none" w:sz="0" w:space="0" w:color="auto"/>
        <w:right w:val="none" w:sz="0" w:space="0" w:color="auto"/>
      </w:divBdr>
    </w:div>
    <w:div w:id="1392968909">
      <w:bodyDiv w:val="1"/>
      <w:marLeft w:val="0"/>
      <w:marRight w:val="0"/>
      <w:marTop w:val="0"/>
      <w:marBottom w:val="0"/>
      <w:divBdr>
        <w:top w:val="none" w:sz="0" w:space="0" w:color="auto"/>
        <w:left w:val="none" w:sz="0" w:space="0" w:color="auto"/>
        <w:bottom w:val="none" w:sz="0" w:space="0" w:color="auto"/>
        <w:right w:val="none" w:sz="0" w:space="0" w:color="auto"/>
      </w:divBdr>
    </w:div>
    <w:div w:id="1418750251">
      <w:bodyDiv w:val="1"/>
      <w:marLeft w:val="0"/>
      <w:marRight w:val="0"/>
      <w:marTop w:val="0"/>
      <w:marBottom w:val="0"/>
      <w:divBdr>
        <w:top w:val="none" w:sz="0" w:space="0" w:color="auto"/>
        <w:left w:val="none" w:sz="0" w:space="0" w:color="auto"/>
        <w:bottom w:val="none" w:sz="0" w:space="0" w:color="auto"/>
        <w:right w:val="none" w:sz="0" w:space="0" w:color="auto"/>
      </w:divBdr>
    </w:div>
    <w:div w:id="1422681638">
      <w:bodyDiv w:val="1"/>
      <w:marLeft w:val="0"/>
      <w:marRight w:val="0"/>
      <w:marTop w:val="0"/>
      <w:marBottom w:val="0"/>
      <w:divBdr>
        <w:top w:val="none" w:sz="0" w:space="0" w:color="auto"/>
        <w:left w:val="none" w:sz="0" w:space="0" w:color="auto"/>
        <w:bottom w:val="none" w:sz="0" w:space="0" w:color="auto"/>
        <w:right w:val="none" w:sz="0" w:space="0" w:color="auto"/>
      </w:divBdr>
    </w:div>
    <w:div w:id="1433092709">
      <w:bodyDiv w:val="1"/>
      <w:marLeft w:val="0"/>
      <w:marRight w:val="0"/>
      <w:marTop w:val="0"/>
      <w:marBottom w:val="0"/>
      <w:divBdr>
        <w:top w:val="none" w:sz="0" w:space="0" w:color="auto"/>
        <w:left w:val="none" w:sz="0" w:space="0" w:color="auto"/>
        <w:bottom w:val="none" w:sz="0" w:space="0" w:color="auto"/>
        <w:right w:val="none" w:sz="0" w:space="0" w:color="auto"/>
      </w:divBdr>
    </w:div>
    <w:div w:id="1436100425">
      <w:bodyDiv w:val="1"/>
      <w:marLeft w:val="0"/>
      <w:marRight w:val="0"/>
      <w:marTop w:val="0"/>
      <w:marBottom w:val="0"/>
      <w:divBdr>
        <w:top w:val="none" w:sz="0" w:space="0" w:color="auto"/>
        <w:left w:val="none" w:sz="0" w:space="0" w:color="auto"/>
        <w:bottom w:val="none" w:sz="0" w:space="0" w:color="auto"/>
        <w:right w:val="none" w:sz="0" w:space="0" w:color="auto"/>
      </w:divBdr>
    </w:div>
    <w:div w:id="1446801847">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459566449">
      <w:bodyDiv w:val="1"/>
      <w:marLeft w:val="0"/>
      <w:marRight w:val="0"/>
      <w:marTop w:val="0"/>
      <w:marBottom w:val="0"/>
      <w:divBdr>
        <w:top w:val="none" w:sz="0" w:space="0" w:color="auto"/>
        <w:left w:val="none" w:sz="0" w:space="0" w:color="auto"/>
        <w:bottom w:val="none" w:sz="0" w:space="0" w:color="auto"/>
        <w:right w:val="none" w:sz="0" w:space="0" w:color="auto"/>
      </w:divBdr>
    </w:div>
    <w:div w:id="1479230501">
      <w:bodyDiv w:val="1"/>
      <w:marLeft w:val="0"/>
      <w:marRight w:val="0"/>
      <w:marTop w:val="0"/>
      <w:marBottom w:val="0"/>
      <w:divBdr>
        <w:top w:val="none" w:sz="0" w:space="0" w:color="auto"/>
        <w:left w:val="none" w:sz="0" w:space="0" w:color="auto"/>
        <w:bottom w:val="none" w:sz="0" w:space="0" w:color="auto"/>
        <w:right w:val="none" w:sz="0" w:space="0" w:color="auto"/>
      </w:divBdr>
    </w:div>
    <w:div w:id="1519153588">
      <w:bodyDiv w:val="1"/>
      <w:marLeft w:val="0"/>
      <w:marRight w:val="0"/>
      <w:marTop w:val="0"/>
      <w:marBottom w:val="0"/>
      <w:divBdr>
        <w:top w:val="none" w:sz="0" w:space="0" w:color="auto"/>
        <w:left w:val="none" w:sz="0" w:space="0" w:color="auto"/>
        <w:bottom w:val="none" w:sz="0" w:space="0" w:color="auto"/>
        <w:right w:val="none" w:sz="0" w:space="0" w:color="auto"/>
      </w:divBdr>
    </w:div>
    <w:div w:id="1520969157">
      <w:bodyDiv w:val="1"/>
      <w:marLeft w:val="0"/>
      <w:marRight w:val="0"/>
      <w:marTop w:val="0"/>
      <w:marBottom w:val="0"/>
      <w:divBdr>
        <w:top w:val="none" w:sz="0" w:space="0" w:color="auto"/>
        <w:left w:val="none" w:sz="0" w:space="0" w:color="auto"/>
        <w:bottom w:val="none" w:sz="0" w:space="0" w:color="auto"/>
        <w:right w:val="none" w:sz="0" w:space="0" w:color="auto"/>
      </w:divBdr>
    </w:div>
    <w:div w:id="1526483279">
      <w:bodyDiv w:val="1"/>
      <w:marLeft w:val="0"/>
      <w:marRight w:val="0"/>
      <w:marTop w:val="0"/>
      <w:marBottom w:val="0"/>
      <w:divBdr>
        <w:top w:val="none" w:sz="0" w:space="0" w:color="auto"/>
        <w:left w:val="none" w:sz="0" w:space="0" w:color="auto"/>
        <w:bottom w:val="none" w:sz="0" w:space="0" w:color="auto"/>
        <w:right w:val="none" w:sz="0" w:space="0" w:color="auto"/>
      </w:divBdr>
    </w:div>
    <w:div w:id="1533570127">
      <w:bodyDiv w:val="1"/>
      <w:marLeft w:val="0"/>
      <w:marRight w:val="0"/>
      <w:marTop w:val="0"/>
      <w:marBottom w:val="0"/>
      <w:divBdr>
        <w:top w:val="none" w:sz="0" w:space="0" w:color="auto"/>
        <w:left w:val="none" w:sz="0" w:space="0" w:color="auto"/>
        <w:bottom w:val="none" w:sz="0" w:space="0" w:color="auto"/>
        <w:right w:val="none" w:sz="0" w:space="0" w:color="auto"/>
      </w:divBdr>
    </w:div>
    <w:div w:id="1558475727">
      <w:bodyDiv w:val="1"/>
      <w:marLeft w:val="0"/>
      <w:marRight w:val="0"/>
      <w:marTop w:val="0"/>
      <w:marBottom w:val="0"/>
      <w:divBdr>
        <w:top w:val="none" w:sz="0" w:space="0" w:color="auto"/>
        <w:left w:val="none" w:sz="0" w:space="0" w:color="auto"/>
        <w:bottom w:val="none" w:sz="0" w:space="0" w:color="auto"/>
        <w:right w:val="none" w:sz="0" w:space="0" w:color="auto"/>
      </w:divBdr>
    </w:div>
    <w:div w:id="1575777250">
      <w:bodyDiv w:val="1"/>
      <w:marLeft w:val="0"/>
      <w:marRight w:val="0"/>
      <w:marTop w:val="0"/>
      <w:marBottom w:val="0"/>
      <w:divBdr>
        <w:top w:val="none" w:sz="0" w:space="0" w:color="auto"/>
        <w:left w:val="none" w:sz="0" w:space="0" w:color="auto"/>
        <w:bottom w:val="none" w:sz="0" w:space="0" w:color="auto"/>
        <w:right w:val="none" w:sz="0" w:space="0" w:color="auto"/>
      </w:divBdr>
    </w:div>
    <w:div w:id="1580943855">
      <w:bodyDiv w:val="1"/>
      <w:marLeft w:val="0"/>
      <w:marRight w:val="0"/>
      <w:marTop w:val="0"/>
      <w:marBottom w:val="0"/>
      <w:divBdr>
        <w:top w:val="none" w:sz="0" w:space="0" w:color="auto"/>
        <w:left w:val="none" w:sz="0" w:space="0" w:color="auto"/>
        <w:bottom w:val="none" w:sz="0" w:space="0" w:color="auto"/>
        <w:right w:val="none" w:sz="0" w:space="0" w:color="auto"/>
      </w:divBdr>
    </w:div>
    <w:div w:id="1581521666">
      <w:bodyDiv w:val="1"/>
      <w:marLeft w:val="0"/>
      <w:marRight w:val="0"/>
      <w:marTop w:val="0"/>
      <w:marBottom w:val="0"/>
      <w:divBdr>
        <w:top w:val="none" w:sz="0" w:space="0" w:color="auto"/>
        <w:left w:val="none" w:sz="0" w:space="0" w:color="auto"/>
        <w:bottom w:val="none" w:sz="0" w:space="0" w:color="auto"/>
        <w:right w:val="none" w:sz="0" w:space="0" w:color="auto"/>
      </w:divBdr>
    </w:div>
    <w:div w:id="1582983665">
      <w:bodyDiv w:val="1"/>
      <w:marLeft w:val="0"/>
      <w:marRight w:val="0"/>
      <w:marTop w:val="0"/>
      <w:marBottom w:val="0"/>
      <w:divBdr>
        <w:top w:val="none" w:sz="0" w:space="0" w:color="auto"/>
        <w:left w:val="none" w:sz="0" w:space="0" w:color="auto"/>
        <w:bottom w:val="none" w:sz="0" w:space="0" w:color="auto"/>
        <w:right w:val="none" w:sz="0" w:space="0" w:color="auto"/>
      </w:divBdr>
    </w:div>
    <w:div w:id="1600141290">
      <w:bodyDiv w:val="1"/>
      <w:marLeft w:val="0"/>
      <w:marRight w:val="0"/>
      <w:marTop w:val="0"/>
      <w:marBottom w:val="0"/>
      <w:divBdr>
        <w:top w:val="none" w:sz="0" w:space="0" w:color="auto"/>
        <w:left w:val="none" w:sz="0" w:space="0" w:color="auto"/>
        <w:bottom w:val="none" w:sz="0" w:space="0" w:color="auto"/>
        <w:right w:val="none" w:sz="0" w:space="0" w:color="auto"/>
      </w:divBdr>
    </w:div>
    <w:div w:id="1605501652">
      <w:bodyDiv w:val="1"/>
      <w:marLeft w:val="0"/>
      <w:marRight w:val="0"/>
      <w:marTop w:val="0"/>
      <w:marBottom w:val="0"/>
      <w:divBdr>
        <w:top w:val="none" w:sz="0" w:space="0" w:color="auto"/>
        <w:left w:val="none" w:sz="0" w:space="0" w:color="auto"/>
        <w:bottom w:val="none" w:sz="0" w:space="0" w:color="auto"/>
        <w:right w:val="none" w:sz="0" w:space="0" w:color="auto"/>
      </w:divBdr>
    </w:div>
    <w:div w:id="1608583234">
      <w:bodyDiv w:val="1"/>
      <w:marLeft w:val="0"/>
      <w:marRight w:val="0"/>
      <w:marTop w:val="0"/>
      <w:marBottom w:val="0"/>
      <w:divBdr>
        <w:top w:val="none" w:sz="0" w:space="0" w:color="auto"/>
        <w:left w:val="none" w:sz="0" w:space="0" w:color="auto"/>
        <w:bottom w:val="none" w:sz="0" w:space="0" w:color="auto"/>
        <w:right w:val="none" w:sz="0" w:space="0" w:color="auto"/>
      </w:divBdr>
    </w:div>
    <w:div w:id="1641954372">
      <w:bodyDiv w:val="1"/>
      <w:marLeft w:val="0"/>
      <w:marRight w:val="0"/>
      <w:marTop w:val="0"/>
      <w:marBottom w:val="0"/>
      <w:divBdr>
        <w:top w:val="none" w:sz="0" w:space="0" w:color="auto"/>
        <w:left w:val="none" w:sz="0" w:space="0" w:color="auto"/>
        <w:bottom w:val="none" w:sz="0" w:space="0" w:color="auto"/>
        <w:right w:val="none" w:sz="0" w:space="0" w:color="auto"/>
      </w:divBdr>
    </w:div>
    <w:div w:id="1650789129">
      <w:bodyDiv w:val="1"/>
      <w:marLeft w:val="0"/>
      <w:marRight w:val="0"/>
      <w:marTop w:val="0"/>
      <w:marBottom w:val="0"/>
      <w:divBdr>
        <w:top w:val="none" w:sz="0" w:space="0" w:color="auto"/>
        <w:left w:val="none" w:sz="0" w:space="0" w:color="auto"/>
        <w:bottom w:val="none" w:sz="0" w:space="0" w:color="auto"/>
        <w:right w:val="none" w:sz="0" w:space="0" w:color="auto"/>
      </w:divBdr>
    </w:div>
    <w:div w:id="1653095483">
      <w:bodyDiv w:val="1"/>
      <w:marLeft w:val="0"/>
      <w:marRight w:val="0"/>
      <w:marTop w:val="0"/>
      <w:marBottom w:val="0"/>
      <w:divBdr>
        <w:top w:val="none" w:sz="0" w:space="0" w:color="auto"/>
        <w:left w:val="none" w:sz="0" w:space="0" w:color="auto"/>
        <w:bottom w:val="none" w:sz="0" w:space="0" w:color="auto"/>
        <w:right w:val="none" w:sz="0" w:space="0" w:color="auto"/>
      </w:divBdr>
    </w:div>
    <w:div w:id="1655717227">
      <w:bodyDiv w:val="1"/>
      <w:marLeft w:val="0"/>
      <w:marRight w:val="0"/>
      <w:marTop w:val="0"/>
      <w:marBottom w:val="0"/>
      <w:divBdr>
        <w:top w:val="none" w:sz="0" w:space="0" w:color="auto"/>
        <w:left w:val="none" w:sz="0" w:space="0" w:color="auto"/>
        <w:bottom w:val="none" w:sz="0" w:space="0" w:color="auto"/>
        <w:right w:val="none" w:sz="0" w:space="0" w:color="auto"/>
      </w:divBdr>
    </w:div>
    <w:div w:id="1664627706">
      <w:bodyDiv w:val="1"/>
      <w:marLeft w:val="0"/>
      <w:marRight w:val="0"/>
      <w:marTop w:val="0"/>
      <w:marBottom w:val="0"/>
      <w:divBdr>
        <w:top w:val="none" w:sz="0" w:space="0" w:color="auto"/>
        <w:left w:val="none" w:sz="0" w:space="0" w:color="auto"/>
        <w:bottom w:val="none" w:sz="0" w:space="0" w:color="auto"/>
        <w:right w:val="none" w:sz="0" w:space="0" w:color="auto"/>
      </w:divBdr>
    </w:div>
    <w:div w:id="1666203347">
      <w:bodyDiv w:val="1"/>
      <w:marLeft w:val="0"/>
      <w:marRight w:val="0"/>
      <w:marTop w:val="0"/>
      <w:marBottom w:val="0"/>
      <w:divBdr>
        <w:top w:val="none" w:sz="0" w:space="0" w:color="auto"/>
        <w:left w:val="none" w:sz="0" w:space="0" w:color="auto"/>
        <w:bottom w:val="none" w:sz="0" w:space="0" w:color="auto"/>
        <w:right w:val="none" w:sz="0" w:space="0" w:color="auto"/>
      </w:divBdr>
    </w:div>
    <w:div w:id="1677269383">
      <w:bodyDiv w:val="1"/>
      <w:marLeft w:val="0"/>
      <w:marRight w:val="0"/>
      <w:marTop w:val="0"/>
      <w:marBottom w:val="0"/>
      <w:divBdr>
        <w:top w:val="none" w:sz="0" w:space="0" w:color="auto"/>
        <w:left w:val="none" w:sz="0" w:space="0" w:color="auto"/>
        <w:bottom w:val="none" w:sz="0" w:space="0" w:color="auto"/>
        <w:right w:val="none" w:sz="0" w:space="0" w:color="auto"/>
      </w:divBdr>
    </w:div>
    <w:div w:id="1690720941">
      <w:bodyDiv w:val="1"/>
      <w:marLeft w:val="0"/>
      <w:marRight w:val="0"/>
      <w:marTop w:val="0"/>
      <w:marBottom w:val="0"/>
      <w:divBdr>
        <w:top w:val="none" w:sz="0" w:space="0" w:color="auto"/>
        <w:left w:val="none" w:sz="0" w:space="0" w:color="auto"/>
        <w:bottom w:val="none" w:sz="0" w:space="0" w:color="auto"/>
        <w:right w:val="none" w:sz="0" w:space="0" w:color="auto"/>
      </w:divBdr>
    </w:div>
    <w:div w:id="1698460313">
      <w:bodyDiv w:val="1"/>
      <w:marLeft w:val="0"/>
      <w:marRight w:val="0"/>
      <w:marTop w:val="0"/>
      <w:marBottom w:val="0"/>
      <w:divBdr>
        <w:top w:val="none" w:sz="0" w:space="0" w:color="auto"/>
        <w:left w:val="none" w:sz="0" w:space="0" w:color="auto"/>
        <w:bottom w:val="none" w:sz="0" w:space="0" w:color="auto"/>
        <w:right w:val="none" w:sz="0" w:space="0" w:color="auto"/>
      </w:divBdr>
    </w:div>
    <w:div w:id="1710104105">
      <w:bodyDiv w:val="1"/>
      <w:marLeft w:val="0"/>
      <w:marRight w:val="0"/>
      <w:marTop w:val="0"/>
      <w:marBottom w:val="0"/>
      <w:divBdr>
        <w:top w:val="none" w:sz="0" w:space="0" w:color="auto"/>
        <w:left w:val="none" w:sz="0" w:space="0" w:color="auto"/>
        <w:bottom w:val="none" w:sz="0" w:space="0" w:color="auto"/>
        <w:right w:val="none" w:sz="0" w:space="0" w:color="auto"/>
      </w:divBdr>
    </w:div>
    <w:div w:id="1737702339">
      <w:bodyDiv w:val="1"/>
      <w:marLeft w:val="0"/>
      <w:marRight w:val="0"/>
      <w:marTop w:val="0"/>
      <w:marBottom w:val="0"/>
      <w:divBdr>
        <w:top w:val="none" w:sz="0" w:space="0" w:color="auto"/>
        <w:left w:val="none" w:sz="0" w:space="0" w:color="auto"/>
        <w:bottom w:val="none" w:sz="0" w:space="0" w:color="auto"/>
        <w:right w:val="none" w:sz="0" w:space="0" w:color="auto"/>
      </w:divBdr>
    </w:div>
    <w:div w:id="1749886930">
      <w:bodyDiv w:val="1"/>
      <w:marLeft w:val="0"/>
      <w:marRight w:val="0"/>
      <w:marTop w:val="0"/>
      <w:marBottom w:val="0"/>
      <w:divBdr>
        <w:top w:val="none" w:sz="0" w:space="0" w:color="auto"/>
        <w:left w:val="none" w:sz="0" w:space="0" w:color="auto"/>
        <w:bottom w:val="none" w:sz="0" w:space="0" w:color="auto"/>
        <w:right w:val="none" w:sz="0" w:space="0" w:color="auto"/>
      </w:divBdr>
    </w:div>
    <w:div w:id="1751922179">
      <w:bodyDiv w:val="1"/>
      <w:marLeft w:val="0"/>
      <w:marRight w:val="0"/>
      <w:marTop w:val="0"/>
      <w:marBottom w:val="0"/>
      <w:divBdr>
        <w:top w:val="none" w:sz="0" w:space="0" w:color="auto"/>
        <w:left w:val="none" w:sz="0" w:space="0" w:color="auto"/>
        <w:bottom w:val="none" w:sz="0" w:space="0" w:color="auto"/>
        <w:right w:val="none" w:sz="0" w:space="0" w:color="auto"/>
      </w:divBdr>
    </w:div>
    <w:div w:id="1757826789">
      <w:bodyDiv w:val="1"/>
      <w:marLeft w:val="0"/>
      <w:marRight w:val="0"/>
      <w:marTop w:val="0"/>
      <w:marBottom w:val="0"/>
      <w:divBdr>
        <w:top w:val="none" w:sz="0" w:space="0" w:color="auto"/>
        <w:left w:val="none" w:sz="0" w:space="0" w:color="auto"/>
        <w:bottom w:val="none" w:sz="0" w:space="0" w:color="auto"/>
        <w:right w:val="none" w:sz="0" w:space="0" w:color="auto"/>
      </w:divBdr>
    </w:div>
    <w:div w:id="1768886341">
      <w:bodyDiv w:val="1"/>
      <w:marLeft w:val="0"/>
      <w:marRight w:val="0"/>
      <w:marTop w:val="0"/>
      <w:marBottom w:val="0"/>
      <w:divBdr>
        <w:top w:val="none" w:sz="0" w:space="0" w:color="auto"/>
        <w:left w:val="none" w:sz="0" w:space="0" w:color="auto"/>
        <w:bottom w:val="none" w:sz="0" w:space="0" w:color="auto"/>
        <w:right w:val="none" w:sz="0" w:space="0" w:color="auto"/>
      </w:divBdr>
    </w:div>
    <w:div w:id="1782995503">
      <w:bodyDiv w:val="1"/>
      <w:marLeft w:val="0"/>
      <w:marRight w:val="0"/>
      <w:marTop w:val="0"/>
      <w:marBottom w:val="0"/>
      <w:divBdr>
        <w:top w:val="none" w:sz="0" w:space="0" w:color="auto"/>
        <w:left w:val="none" w:sz="0" w:space="0" w:color="auto"/>
        <w:bottom w:val="none" w:sz="0" w:space="0" w:color="auto"/>
        <w:right w:val="none" w:sz="0" w:space="0" w:color="auto"/>
      </w:divBdr>
    </w:div>
    <w:div w:id="1783378171">
      <w:bodyDiv w:val="1"/>
      <w:marLeft w:val="0"/>
      <w:marRight w:val="0"/>
      <w:marTop w:val="0"/>
      <w:marBottom w:val="0"/>
      <w:divBdr>
        <w:top w:val="none" w:sz="0" w:space="0" w:color="auto"/>
        <w:left w:val="none" w:sz="0" w:space="0" w:color="auto"/>
        <w:bottom w:val="none" w:sz="0" w:space="0" w:color="auto"/>
        <w:right w:val="none" w:sz="0" w:space="0" w:color="auto"/>
      </w:divBdr>
    </w:div>
    <w:div w:id="1816095873">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1839419890">
      <w:bodyDiv w:val="1"/>
      <w:marLeft w:val="0"/>
      <w:marRight w:val="0"/>
      <w:marTop w:val="0"/>
      <w:marBottom w:val="0"/>
      <w:divBdr>
        <w:top w:val="none" w:sz="0" w:space="0" w:color="auto"/>
        <w:left w:val="none" w:sz="0" w:space="0" w:color="auto"/>
        <w:bottom w:val="none" w:sz="0" w:space="0" w:color="auto"/>
        <w:right w:val="none" w:sz="0" w:space="0" w:color="auto"/>
      </w:divBdr>
    </w:div>
    <w:div w:id="1848246433">
      <w:bodyDiv w:val="1"/>
      <w:marLeft w:val="0"/>
      <w:marRight w:val="0"/>
      <w:marTop w:val="0"/>
      <w:marBottom w:val="0"/>
      <w:divBdr>
        <w:top w:val="none" w:sz="0" w:space="0" w:color="auto"/>
        <w:left w:val="none" w:sz="0" w:space="0" w:color="auto"/>
        <w:bottom w:val="none" w:sz="0" w:space="0" w:color="auto"/>
        <w:right w:val="none" w:sz="0" w:space="0" w:color="auto"/>
      </w:divBdr>
    </w:div>
    <w:div w:id="1852648053">
      <w:bodyDiv w:val="1"/>
      <w:marLeft w:val="0"/>
      <w:marRight w:val="0"/>
      <w:marTop w:val="0"/>
      <w:marBottom w:val="0"/>
      <w:divBdr>
        <w:top w:val="none" w:sz="0" w:space="0" w:color="auto"/>
        <w:left w:val="none" w:sz="0" w:space="0" w:color="auto"/>
        <w:bottom w:val="none" w:sz="0" w:space="0" w:color="auto"/>
        <w:right w:val="none" w:sz="0" w:space="0" w:color="auto"/>
      </w:divBdr>
    </w:div>
    <w:div w:id="1854563219">
      <w:bodyDiv w:val="1"/>
      <w:marLeft w:val="0"/>
      <w:marRight w:val="0"/>
      <w:marTop w:val="0"/>
      <w:marBottom w:val="0"/>
      <w:divBdr>
        <w:top w:val="none" w:sz="0" w:space="0" w:color="auto"/>
        <w:left w:val="none" w:sz="0" w:space="0" w:color="auto"/>
        <w:bottom w:val="none" w:sz="0" w:space="0" w:color="auto"/>
        <w:right w:val="none" w:sz="0" w:space="0" w:color="auto"/>
      </w:divBdr>
    </w:div>
    <w:div w:id="1862619083">
      <w:bodyDiv w:val="1"/>
      <w:marLeft w:val="0"/>
      <w:marRight w:val="0"/>
      <w:marTop w:val="0"/>
      <w:marBottom w:val="0"/>
      <w:divBdr>
        <w:top w:val="none" w:sz="0" w:space="0" w:color="auto"/>
        <w:left w:val="none" w:sz="0" w:space="0" w:color="auto"/>
        <w:bottom w:val="none" w:sz="0" w:space="0" w:color="auto"/>
        <w:right w:val="none" w:sz="0" w:space="0" w:color="auto"/>
      </w:divBdr>
    </w:div>
    <w:div w:id="1863282112">
      <w:bodyDiv w:val="1"/>
      <w:marLeft w:val="0"/>
      <w:marRight w:val="0"/>
      <w:marTop w:val="0"/>
      <w:marBottom w:val="0"/>
      <w:divBdr>
        <w:top w:val="none" w:sz="0" w:space="0" w:color="auto"/>
        <w:left w:val="none" w:sz="0" w:space="0" w:color="auto"/>
        <w:bottom w:val="none" w:sz="0" w:space="0" w:color="auto"/>
        <w:right w:val="none" w:sz="0" w:space="0" w:color="auto"/>
      </w:divBdr>
    </w:div>
    <w:div w:id="1864323175">
      <w:bodyDiv w:val="1"/>
      <w:marLeft w:val="0"/>
      <w:marRight w:val="0"/>
      <w:marTop w:val="0"/>
      <w:marBottom w:val="0"/>
      <w:divBdr>
        <w:top w:val="none" w:sz="0" w:space="0" w:color="auto"/>
        <w:left w:val="none" w:sz="0" w:space="0" w:color="auto"/>
        <w:bottom w:val="none" w:sz="0" w:space="0" w:color="auto"/>
        <w:right w:val="none" w:sz="0" w:space="0" w:color="auto"/>
      </w:divBdr>
    </w:div>
    <w:div w:id="1870100518">
      <w:bodyDiv w:val="1"/>
      <w:marLeft w:val="0"/>
      <w:marRight w:val="0"/>
      <w:marTop w:val="0"/>
      <w:marBottom w:val="0"/>
      <w:divBdr>
        <w:top w:val="none" w:sz="0" w:space="0" w:color="auto"/>
        <w:left w:val="none" w:sz="0" w:space="0" w:color="auto"/>
        <w:bottom w:val="none" w:sz="0" w:space="0" w:color="auto"/>
        <w:right w:val="none" w:sz="0" w:space="0" w:color="auto"/>
      </w:divBdr>
    </w:div>
    <w:div w:id="1876624940">
      <w:bodyDiv w:val="1"/>
      <w:marLeft w:val="0"/>
      <w:marRight w:val="0"/>
      <w:marTop w:val="0"/>
      <w:marBottom w:val="0"/>
      <w:divBdr>
        <w:top w:val="none" w:sz="0" w:space="0" w:color="auto"/>
        <w:left w:val="none" w:sz="0" w:space="0" w:color="auto"/>
        <w:bottom w:val="none" w:sz="0" w:space="0" w:color="auto"/>
        <w:right w:val="none" w:sz="0" w:space="0" w:color="auto"/>
      </w:divBdr>
    </w:div>
    <w:div w:id="1879126312">
      <w:bodyDiv w:val="1"/>
      <w:marLeft w:val="0"/>
      <w:marRight w:val="0"/>
      <w:marTop w:val="0"/>
      <w:marBottom w:val="0"/>
      <w:divBdr>
        <w:top w:val="none" w:sz="0" w:space="0" w:color="auto"/>
        <w:left w:val="none" w:sz="0" w:space="0" w:color="auto"/>
        <w:bottom w:val="none" w:sz="0" w:space="0" w:color="auto"/>
        <w:right w:val="none" w:sz="0" w:space="0" w:color="auto"/>
      </w:divBdr>
    </w:div>
    <w:div w:id="1888955684">
      <w:bodyDiv w:val="1"/>
      <w:marLeft w:val="0"/>
      <w:marRight w:val="0"/>
      <w:marTop w:val="0"/>
      <w:marBottom w:val="0"/>
      <w:divBdr>
        <w:top w:val="none" w:sz="0" w:space="0" w:color="auto"/>
        <w:left w:val="none" w:sz="0" w:space="0" w:color="auto"/>
        <w:bottom w:val="none" w:sz="0" w:space="0" w:color="auto"/>
        <w:right w:val="none" w:sz="0" w:space="0" w:color="auto"/>
      </w:divBdr>
    </w:div>
    <w:div w:id="1895583134">
      <w:bodyDiv w:val="1"/>
      <w:marLeft w:val="0"/>
      <w:marRight w:val="0"/>
      <w:marTop w:val="0"/>
      <w:marBottom w:val="0"/>
      <w:divBdr>
        <w:top w:val="none" w:sz="0" w:space="0" w:color="auto"/>
        <w:left w:val="none" w:sz="0" w:space="0" w:color="auto"/>
        <w:bottom w:val="none" w:sz="0" w:space="0" w:color="auto"/>
        <w:right w:val="none" w:sz="0" w:space="0" w:color="auto"/>
      </w:divBdr>
    </w:div>
    <w:div w:id="1900551656">
      <w:bodyDiv w:val="1"/>
      <w:marLeft w:val="0"/>
      <w:marRight w:val="0"/>
      <w:marTop w:val="0"/>
      <w:marBottom w:val="0"/>
      <w:divBdr>
        <w:top w:val="none" w:sz="0" w:space="0" w:color="auto"/>
        <w:left w:val="none" w:sz="0" w:space="0" w:color="auto"/>
        <w:bottom w:val="none" w:sz="0" w:space="0" w:color="auto"/>
        <w:right w:val="none" w:sz="0" w:space="0" w:color="auto"/>
      </w:divBdr>
    </w:div>
    <w:div w:id="1902053246">
      <w:bodyDiv w:val="1"/>
      <w:marLeft w:val="0"/>
      <w:marRight w:val="0"/>
      <w:marTop w:val="0"/>
      <w:marBottom w:val="0"/>
      <w:divBdr>
        <w:top w:val="none" w:sz="0" w:space="0" w:color="auto"/>
        <w:left w:val="none" w:sz="0" w:space="0" w:color="auto"/>
        <w:bottom w:val="none" w:sz="0" w:space="0" w:color="auto"/>
        <w:right w:val="none" w:sz="0" w:space="0" w:color="auto"/>
      </w:divBdr>
    </w:div>
    <w:div w:id="1917127037">
      <w:bodyDiv w:val="1"/>
      <w:marLeft w:val="0"/>
      <w:marRight w:val="0"/>
      <w:marTop w:val="0"/>
      <w:marBottom w:val="0"/>
      <w:divBdr>
        <w:top w:val="none" w:sz="0" w:space="0" w:color="auto"/>
        <w:left w:val="none" w:sz="0" w:space="0" w:color="auto"/>
        <w:bottom w:val="none" w:sz="0" w:space="0" w:color="auto"/>
        <w:right w:val="none" w:sz="0" w:space="0" w:color="auto"/>
      </w:divBdr>
    </w:div>
    <w:div w:id="1917519500">
      <w:bodyDiv w:val="1"/>
      <w:marLeft w:val="0"/>
      <w:marRight w:val="0"/>
      <w:marTop w:val="0"/>
      <w:marBottom w:val="0"/>
      <w:divBdr>
        <w:top w:val="none" w:sz="0" w:space="0" w:color="auto"/>
        <w:left w:val="none" w:sz="0" w:space="0" w:color="auto"/>
        <w:bottom w:val="none" w:sz="0" w:space="0" w:color="auto"/>
        <w:right w:val="none" w:sz="0" w:space="0" w:color="auto"/>
      </w:divBdr>
    </w:div>
    <w:div w:id="1938521565">
      <w:bodyDiv w:val="1"/>
      <w:marLeft w:val="0"/>
      <w:marRight w:val="0"/>
      <w:marTop w:val="0"/>
      <w:marBottom w:val="0"/>
      <w:divBdr>
        <w:top w:val="none" w:sz="0" w:space="0" w:color="auto"/>
        <w:left w:val="none" w:sz="0" w:space="0" w:color="auto"/>
        <w:bottom w:val="none" w:sz="0" w:space="0" w:color="auto"/>
        <w:right w:val="none" w:sz="0" w:space="0" w:color="auto"/>
      </w:divBdr>
    </w:div>
    <w:div w:id="1946422050">
      <w:bodyDiv w:val="1"/>
      <w:marLeft w:val="0"/>
      <w:marRight w:val="0"/>
      <w:marTop w:val="0"/>
      <w:marBottom w:val="0"/>
      <w:divBdr>
        <w:top w:val="none" w:sz="0" w:space="0" w:color="auto"/>
        <w:left w:val="none" w:sz="0" w:space="0" w:color="auto"/>
        <w:bottom w:val="none" w:sz="0" w:space="0" w:color="auto"/>
        <w:right w:val="none" w:sz="0" w:space="0" w:color="auto"/>
      </w:divBdr>
    </w:div>
    <w:div w:id="1956715067">
      <w:bodyDiv w:val="1"/>
      <w:marLeft w:val="0"/>
      <w:marRight w:val="0"/>
      <w:marTop w:val="0"/>
      <w:marBottom w:val="0"/>
      <w:divBdr>
        <w:top w:val="none" w:sz="0" w:space="0" w:color="auto"/>
        <w:left w:val="none" w:sz="0" w:space="0" w:color="auto"/>
        <w:bottom w:val="none" w:sz="0" w:space="0" w:color="auto"/>
        <w:right w:val="none" w:sz="0" w:space="0" w:color="auto"/>
      </w:divBdr>
    </w:div>
    <w:div w:id="1966696881">
      <w:bodyDiv w:val="1"/>
      <w:marLeft w:val="0"/>
      <w:marRight w:val="0"/>
      <w:marTop w:val="0"/>
      <w:marBottom w:val="0"/>
      <w:divBdr>
        <w:top w:val="none" w:sz="0" w:space="0" w:color="auto"/>
        <w:left w:val="none" w:sz="0" w:space="0" w:color="auto"/>
        <w:bottom w:val="none" w:sz="0" w:space="0" w:color="auto"/>
        <w:right w:val="none" w:sz="0" w:space="0" w:color="auto"/>
      </w:divBdr>
    </w:div>
    <w:div w:id="1971008564">
      <w:bodyDiv w:val="1"/>
      <w:marLeft w:val="0"/>
      <w:marRight w:val="0"/>
      <w:marTop w:val="0"/>
      <w:marBottom w:val="0"/>
      <w:divBdr>
        <w:top w:val="none" w:sz="0" w:space="0" w:color="auto"/>
        <w:left w:val="none" w:sz="0" w:space="0" w:color="auto"/>
        <w:bottom w:val="none" w:sz="0" w:space="0" w:color="auto"/>
        <w:right w:val="none" w:sz="0" w:space="0" w:color="auto"/>
      </w:divBdr>
    </w:div>
    <w:div w:id="1982152689">
      <w:bodyDiv w:val="1"/>
      <w:marLeft w:val="0"/>
      <w:marRight w:val="0"/>
      <w:marTop w:val="0"/>
      <w:marBottom w:val="0"/>
      <w:divBdr>
        <w:top w:val="none" w:sz="0" w:space="0" w:color="auto"/>
        <w:left w:val="none" w:sz="0" w:space="0" w:color="auto"/>
        <w:bottom w:val="none" w:sz="0" w:space="0" w:color="auto"/>
        <w:right w:val="none" w:sz="0" w:space="0" w:color="auto"/>
      </w:divBdr>
    </w:div>
    <w:div w:id="1988045614">
      <w:bodyDiv w:val="1"/>
      <w:marLeft w:val="0"/>
      <w:marRight w:val="0"/>
      <w:marTop w:val="0"/>
      <w:marBottom w:val="0"/>
      <w:divBdr>
        <w:top w:val="none" w:sz="0" w:space="0" w:color="auto"/>
        <w:left w:val="none" w:sz="0" w:space="0" w:color="auto"/>
        <w:bottom w:val="none" w:sz="0" w:space="0" w:color="auto"/>
        <w:right w:val="none" w:sz="0" w:space="0" w:color="auto"/>
      </w:divBdr>
    </w:div>
    <w:div w:id="1999722403">
      <w:bodyDiv w:val="1"/>
      <w:marLeft w:val="0"/>
      <w:marRight w:val="0"/>
      <w:marTop w:val="0"/>
      <w:marBottom w:val="0"/>
      <w:divBdr>
        <w:top w:val="none" w:sz="0" w:space="0" w:color="auto"/>
        <w:left w:val="none" w:sz="0" w:space="0" w:color="auto"/>
        <w:bottom w:val="none" w:sz="0" w:space="0" w:color="auto"/>
        <w:right w:val="none" w:sz="0" w:space="0" w:color="auto"/>
      </w:divBdr>
    </w:div>
    <w:div w:id="2003312062">
      <w:bodyDiv w:val="1"/>
      <w:marLeft w:val="0"/>
      <w:marRight w:val="0"/>
      <w:marTop w:val="0"/>
      <w:marBottom w:val="0"/>
      <w:divBdr>
        <w:top w:val="none" w:sz="0" w:space="0" w:color="auto"/>
        <w:left w:val="none" w:sz="0" w:space="0" w:color="auto"/>
        <w:bottom w:val="none" w:sz="0" w:space="0" w:color="auto"/>
        <w:right w:val="none" w:sz="0" w:space="0" w:color="auto"/>
      </w:divBdr>
    </w:div>
    <w:div w:id="2008481842">
      <w:bodyDiv w:val="1"/>
      <w:marLeft w:val="0"/>
      <w:marRight w:val="0"/>
      <w:marTop w:val="0"/>
      <w:marBottom w:val="0"/>
      <w:divBdr>
        <w:top w:val="none" w:sz="0" w:space="0" w:color="auto"/>
        <w:left w:val="none" w:sz="0" w:space="0" w:color="auto"/>
        <w:bottom w:val="none" w:sz="0" w:space="0" w:color="auto"/>
        <w:right w:val="none" w:sz="0" w:space="0" w:color="auto"/>
      </w:divBdr>
    </w:div>
    <w:div w:id="2015178961">
      <w:bodyDiv w:val="1"/>
      <w:marLeft w:val="0"/>
      <w:marRight w:val="0"/>
      <w:marTop w:val="0"/>
      <w:marBottom w:val="0"/>
      <w:divBdr>
        <w:top w:val="none" w:sz="0" w:space="0" w:color="auto"/>
        <w:left w:val="none" w:sz="0" w:space="0" w:color="auto"/>
        <w:bottom w:val="none" w:sz="0" w:space="0" w:color="auto"/>
        <w:right w:val="none" w:sz="0" w:space="0" w:color="auto"/>
      </w:divBdr>
    </w:div>
    <w:div w:id="2017422348">
      <w:bodyDiv w:val="1"/>
      <w:marLeft w:val="0"/>
      <w:marRight w:val="0"/>
      <w:marTop w:val="0"/>
      <w:marBottom w:val="0"/>
      <w:divBdr>
        <w:top w:val="none" w:sz="0" w:space="0" w:color="auto"/>
        <w:left w:val="none" w:sz="0" w:space="0" w:color="auto"/>
        <w:bottom w:val="none" w:sz="0" w:space="0" w:color="auto"/>
        <w:right w:val="none" w:sz="0" w:space="0" w:color="auto"/>
      </w:divBdr>
    </w:div>
    <w:div w:id="2017998410">
      <w:bodyDiv w:val="1"/>
      <w:marLeft w:val="0"/>
      <w:marRight w:val="0"/>
      <w:marTop w:val="0"/>
      <w:marBottom w:val="0"/>
      <w:divBdr>
        <w:top w:val="none" w:sz="0" w:space="0" w:color="auto"/>
        <w:left w:val="none" w:sz="0" w:space="0" w:color="auto"/>
        <w:bottom w:val="none" w:sz="0" w:space="0" w:color="auto"/>
        <w:right w:val="none" w:sz="0" w:space="0" w:color="auto"/>
      </w:divBdr>
    </w:div>
    <w:div w:id="2027249171">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 w:id="2051953021">
      <w:bodyDiv w:val="1"/>
      <w:marLeft w:val="0"/>
      <w:marRight w:val="0"/>
      <w:marTop w:val="0"/>
      <w:marBottom w:val="0"/>
      <w:divBdr>
        <w:top w:val="none" w:sz="0" w:space="0" w:color="auto"/>
        <w:left w:val="none" w:sz="0" w:space="0" w:color="auto"/>
        <w:bottom w:val="none" w:sz="0" w:space="0" w:color="auto"/>
        <w:right w:val="none" w:sz="0" w:space="0" w:color="auto"/>
      </w:divBdr>
    </w:div>
    <w:div w:id="2064862357">
      <w:bodyDiv w:val="1"/>
      <w:marLeft w:val="0"/>
      <w:marRight w:val="0"/>
      <w:marTop w:val="0"/>
      <w:marBottom w:val="0"/>
      <w:divBdr>
        <w:top w:val="none" w:sz="0" w:space="0" w:color="auto"/>
        <w:left w:val="none" w:sz="0" w:space="0" w:color="auto"/>
        <w:bottom w:val="none" w:sz="0" w:space="0" w:color="auto"/>
        <w:right w:val="none" w:sz="0" w:space="0" w:color="auto"/>
      </w:divBdr>
    </w:div>
    <w:div w:id="2071149693">
      <w:bodyDiv w:val="1"/>
      <w:marLeft w:val="0"/>
      <w:marRight w:val="0"/>
      <w:marTop w:val="0"/>
      <w:marBottom w:val="0"/>
      <w:divBdr>
        <w:top w:val="none" w:sz="0" w:space="0" w:color="auto"/>
        <w:left w:val="none" w:sz="0" w:space="0" w:color="auto"/>
        <w:bottom w:val="none" w:sz="0" w:space="0" w:color="auto"/>
        <w:right w:val="none" w:sz="0" w:space="0" w:color="auto"/>
      </w:divBdr>
    </w:div>
    <w:div w:id="2082408328">
      <w:bodyDiv w:val="1"/>
      <w:marLeft w:val="0"/>
      <w:marRight w:val="0"/>
      <w:marTop w:val="0"/>
      <w:marBottom w:val="0"/>
      <w:divBdr>
        <w:top w:val="none" w:sz="0" w:space="0" w:color="auto"/>
        <w:left w:val="none" w:sz="0" w:space="0" w:color="auto"/>
        <w:bottom w:val="none" w:sz="0" w:space="0" w:color="auto"/>
        <w:right w:val="none" w:sz="0" w:space="0" w:color="auto"/>
      </w:divBdr>
    </w:div>
    <w:div w:id="2083289064">
      <w:bodyDiv w:val="1"/>
      <w:marLeft w:val="0"/>
      <w:marRight w:val="0"/>
      <w:marTop w:val="0"/>
      <w:marBottom w:val="0"/>
      <w:divBdr>
        <w:top w:val="none" w:sz="0" w:space="0" w:color="auto"/>
        <w:left w:val="none" w:sz="0" w:space="0" w:color="auto"/>
        <w:bottom w:val="none" w:sz="0" w:space="0" w:color="auto"/>
        <w:right w:val="none" w:sz="0" w:space="0" w:color="auto"/>
      </w:divBdr>
    </w:div>
    <w:div w:id="2096630304">
      <w:bodyDiv w:val="1"/>
      <w:marLeft w:val="0"/>
      <w:marRight w:val="0"/>
      <w:marTop w:val="0"/>
      <w:marBottom w:val="0"/>
      <w:divBdr>
        <w:top w:val="none" w:sz="0" w:space="0" w:color="auto"/>
        <w:left w:val="none" w:sz="0" w:space="0" w:color="auto"/>
        <w:bottom w:val="none" w:sz="0" w:space="0" w:color="auto"/>
        <w:right w:val="none" w:sz="0" w:space="0" w:color="auto"/>
      </w:divBdr>
    </w:div>
    <w:div w:id="2106612604">
      <w:bodyDiv w:val="1"/>
      <w:marLeft w:val="0"/>
      <w:marRight w:val="0"/>
      <w:marTop w:val="0"/>
      <w:marBottom w:val="0"/>
      <w:divBdr>
        <w:top w:val="none" w:sz="0" w:space="0" w:color="auto"/>
        <w:left w:val="none" w:sz="0" w:space="0" w:color="auto"/>
        <w:bottom w:val="none" w:sz="0" w:space="0" w:color="auto"/>
        <w:right w:val="none" w:sz="0" w:space="0" w:color="auto"/>
      </w:divBdr>
    </w:div>
    <w:div w:id="2108307415">
      <w:bodyDiv w:val="1"/>
      <w:marLeft w:val="0"/>
      <w:marRight w:val="0"/>
      <w:marTop w:val="0"/>
      <w:marBottom w:val="0"/>
      <w:divBdr>
        <w:top w:val="none" w:sz="0" w:space="0" w:color="auto"/>
        <w:left w:val="none" w:sz="0" w:space="0" w:color="auto"/>
        <w:bottom w:val="none" w:sz="0" w:space="0" w:color="auto"/>
        <w:right w:val="none" w:sz="0" w:space="0" w:color="auto"/>
      </w:divBdr>
    </w:div>
    <w:div w:id="214206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SG02-210531-TD-GEN-1339/en" TargetMode="External"/><Relationship Id="rId21" Type="http://schemas.openxmlformats.org/officeDocument/2006/relationships/hyperlink" Target="mailto:danli@huawei.com" TargetMode="External"/><Relationship Id="rId42" Type="http://schemas.openxmlformats.org/officeDocument/2006/relationships/hyperlink" Target="mailto:scott.mansfield@ericsson.com" TargetMode="External"/><Relationship Id="rId63" Type="http://schemas.openxmlformats.org/officeDocument/2006/relationships/hyperlink" Target="mailto:arve.meisingset@telenor.com" TargetMode="External"/><Relationship Id="rId84" Type="http://schemas.openxmlformats.org/officeDocument/2006/relationships/hyperlink" Target="mailto:chen.qiaogang@zte.com.cn" TargetMode="External"/><Relationship Id="rId138" Type="http://schemas.openxmlformats.org/officeDocument/2006/relationships/hyperlink" Target="mailto:liu_yang@chinatelecom.cn" TargetMode="External"/><Relationship Id="rId159" Type="http://schemas.openxmlformats.org/officeDocument/2006/relationships/hyperlink" Target="https://www.itu.int/ITU-T/recommendations/rec.aspx?rec=14416" TargetMode="External"/><Relationship Id="rId170" Type="http://schemas.openxmlformats.org/officeDocument/2006/relationships/hyperlink" Target="mailto:huangcc2.gd@chiantelem.cn" TargetMode="External"/><Relationship Id="rId191" Type="http://schemas.openxmlformats.org/officeDocument/2006/relationships/hyperlink" Target="mailto:as.verma@gov.in" TargetMode="External"/><Relationship Id="rId107" Type="http://schemas.openxmlformats.org/officeDocument/2006/relationships/hyperlink" Target="mailto:lingying@sttri.com.cn" TargetMode="External"/><Relationship Id="rId11" Type="http://schemas.openxmlformats.org/officeDocument/2006/relationships/hyperlink" Target="mailto:Xiaobo.Yi@alcatel-sbell.com.cn" TargetMode="External"/><Relationship Id="rId32" Type="http://schemas.openxmlformats.org/officeDocument/2006/relationships/hyperlink" Target="mailto:Joachim.Hasler@de.bosch.com" TargetMode="External"/><Relationship Id="rId53" Type="http://schemas.openxmlformats.org/officeDocument/2006/relationships/hyperlink" Target="http://www.itu.int/md/meetingdoc.asp?lang=en&amp;parent=T09-SG09-120430-TD-GEN-0866" TargetMode="External"/><Relationship Id="rId74" Type="http://schemas.openxmlformats.org/officeDocument/2006/relationships/hyperlink" Target="mailto:huqian.bri@chinatelecom.cn" TargetMode="External"/><Relationship Id="rId128" Type="http://schemas.openxmlformats.org/officeDocument/2006/relationships/hyperlink" Target="mailto:zlwang@bupt.edu.cn" TargetMode="External"/><Relationship Id="rId149" Type="http://schemas.openxmlformats.org/officeDocument/2006/relationships/hyperlink" Target="mailto:517353435@qq.com" TargetMode="External"/><Relationship Id="rId5" Type="http://schemas.openxmlformats.org/officeDocument/2006/relationships/webSettings" Target="webSettings.xml"/><Relationship Id="rId95" Type="http://schemas.openxmlformats.org/officeDocument/2006/relationships/hyperlink" Target="mailto:zlwang%3CAT%3Ebupt.edu.cn" TargetMode="External"/><Relationship Id="rId160" Type="http://schemas.openxmlformats.org/officeDocument/2006/relationships/hyperlink" Target="mailto:felix.flemisch%3CAT%3Esiemens.com" TargetMode="External"/><Relationship Id="rId181" Type="http://schemas.openxmlformats.org/officeDocument/2006/relationships/hyperlink" Target="mailto:Kam.Lam%3CAT%3Ealcatel-lucent.com" TargetMode="External"/><Relationship Id="rId22" Type="http://schemas.openxmlformats.org/officeDocument/2006/relationships/hyperlink" Target="mailto:xuyunbin@caict.ac.cn" TargetMode="External"/><Relationship Id="rId43" Type="http://schemas.openxmlformats.org/officeDocument/2006/relationships/hyperlink" Target="mailto:yunxig@fiberhome.com" TargetMode="External"/><Relationship Id="rId64" Type="http://schemas.openxmlformats.org/officeDocument/2006/relationships/hyperlink" Target="mailto:arve.meisingset@telenor.com" TargetMode="External"/><Relationship Id="rId118" Type="http://schemas.openxmlformats.org/officeDocument/2006/relationships/hyperlink" Target="http://www.itu.int/itu-t/workprog/wp_item.aspx?isn=16615" TargetMode="External"/><Relationship Id="rId139" Type="http://schemas.openxmlformats.org/officeDocument/2006/relationships/hyperlink" Target="https://www.itu.int/md/meetingdoc.asp?lang=en&amp;parent=T22-SG02-220516-TD-PLEN-0099" TargetMode="External"/><Relationship Id="rId85" Type="http://schemas.openxmlformats.org/officeDocument/2006/relationships/hyperlink" Target="mailto:zhaop@gsta.com" TargetMode="External"/><Relationship Id="rId150" Type="http://schemas.openxmlformats.org/officeDocument/2006/relationships/hyperlink" Target="https://www.itu.int/md/meetingdoc.asp?lang=en&amp;parent=T22-SG02-220516-TD-PLEN-0097" TargetMode="External"/><Relationship Id="rId171" Type="http://schemas.openxmlformats.org/officeDocument/2006/relationships/hyperlink" Target="mailto:shimr@chinatelecom.cn" TargetMode="External"/><Relationship Id="rId192" Type="http://schemas.openxmlformats.org/officeDocument/2006/relationships/hyperlink" Target="mailto:chengying10@chinaunicom.cn" TargetMode="External"/><Relationship Id="rId12" Type="http://schemas.openxmlformats.org/officeDocument/2006/relationships/hyperlink" Target="mailto:xiaobo.yi@nokia-sbell.com" TargetMode="External"/><Relationship Id="rId33" Type="http://schemas.openxmlformats.org/officeDocument/2006/relationships/hyperlink" Target="mailto:Joachim.Hasler@de.bosch.com" TargetMode="External"/><Relationship Id="rId108" Type="http://schemas.openxmlformats.org/officeDocument/2006/relationships/hyperlink" Target="http://www.itu.int/itu-t/workprog/wp_item.aspx?isn=14194" TargetMode="External"/><Relationship Id="rId129" Type="http://schemas.openxmlformats.org/officeDocument/2006/relationships/hyperlink" Target="mailto:wangy@bupt.edu.cn" TargetMode="External"/><Relationship Id="rId54" Type="http://schemas.openxmlformats.org/officeDocument/2006/relationships/hyperlink" Target="https://www.itu.int/md/T17-SG09-190606-TD-GEN-0641/en" TargetMode="External"/><Relationship Id="rId75" Type="http://schemas.openxmlformats.org/officeDocument/2006/relationships/hyperlink" Target="mailto:leen.mak@alcatel-lucent.com" TargetMode="External"/><Relationship Id="rId96" Type="http://schemas.openxmlformats.org/officeDocument/2006/relationships/hyperlink" Target="mailto:chenbin%3CAT%3Ecattsoft.com" TargetMode="External"/><Relationship Id="rId140" Type="http://schemas.openxmlformats.org/officeDocument/2006/relationships/hyperlink" Target="http://www.itu.int/md/T17-SG02-210531-TD-GEN-1434" TargetMode="External"/><Relationship Id="rId161" Type="http://schemas.openxmlformats.org/officeDocument/2006/relationships/hyperlink" Target="mailto:syguo@bupt.edu.cn" TargetMode="External"/><Relationship Id="rId182" Type="http://schemas.openxmlformats.org/officeDocument/2006/relationships/hyperlink" Target="https://www.itu.int/md/meetingdoc.asp?lang=en&amp;parent=T17-SG02-210531-TD-GEN-1435" TargetMode="External"/><Relationship Id="rId6" Type="http://schemas.openxmlformats.org/officeDocument/2006/relationships/footnotes" Target="footnotes.xml"/><Relationship Id="rId23" Type="http://schemas.openxmlformats.org/officeDocument/2006/relationships/hyperlink" Target="mailto:Xiaobo.Yi@alcatel-sbell.com.cn" TargetMode="External"/><Relationship Id="rId119" Type="http://schemas.openxmlformats.org/officeDocument/2006/relationships/hyperlink" Target="mailto:lijc50@chinatelecom.cn" TargetMode="External"/><Relationship Id="rId44" Type="http://schemas.openxmlformats.org/officeDocument/2006/relationships/hyperlink" Target="mailto:%20kamlam@fhusainc.com" TargetMode="External"/><Relationship Id="rId65" Type="http://schemas.openxmlformats.org/officeDocument/2006/relationships/hyperlink" Target="mailto:arve.meisingset@telenor.com" TargetMode="External"/><Relationship Id="rId86" Type="http://schemas.openxmlformats.org/officeDocument/2006/relationships/hyperlink" Target="http://www.itu.int/itu-t/recommendations/rec.aspx?rec=8854" TargetMode="External"/><Relationship Id="rId130" Type="http://schemas.openxmlformats.org/officeDocument/2006/relationships/hyperlink" Target="mailto:zlwang@bupt.edu.cn" TargetMode="External"/><Relationship Id="rId151" Type="http://schemas.openxmlformats.org/officeDocument/2006/relationships/hyperlink" Target="mailto:miao_weiwei_sgcc@163.com" TargetMode="External"/><Relationship Id="rId172" Type="http://schemas.openxmlformats.org/officeDocument/2006/relationships/hyperlink" Target="mailto:luxu@caict.ac.cn" TargetMode="External"/><Relationship Id="rId193" Type="http://schemas.openxmlformats.org/officeDocument/2006/relationships/hyperlink" Target="mailto:yanlei03@datang.com" TargetMode="External"/><Relationship Id="rId13" Type="http://schemas.openxmlformats.org/officeDocument/2006/relationships/hyperlink" Target="mailto:sshew@ciena.com" TargetMode="External"/><Relationship Id="rId109" Type="http://schemas.openxmlformats.org/officeDocument/2006/relationships/hyperlink" Target="mailto:lingying@sttri.com.cn" TargetMode="External"/><Relationship Id="rId34" Type="http://schemas.openxmlformats.org/officeDocument/2006/relationships/hyperlink" Target="mailto:Joachim.Hasler@de.bosch.com" TargetMode="External"/><Relationship Id="rId55" Type="http://schemas.openxmlformats.org/officeDocument/2006/relationships/hyperlink" Target="https://www.itu.int/md/T17-SG09-190606-TD-GEN-0640/en" TargetMode="External"/><Relationship Id="rId76" Type="http://schemas.openxmlformats.org/officeDocument/2006/relationships/hyperlink" Target="mailto:zlwang@bupt.edu.cn" TargetMode="External"/><Relationship Id="rId97" Type="http://schemas.openxmlformats.org/officeDocument/2006/relationships/hyperlink" Target="mailto:chenbin@cattsoft.com" TargetMode="External"/><Relationship Id="rId120" Type="http://schemas.openxmlformats.org/officeDocument/2006/relationships/hyperlink" Target="mailto:zhaop11@chinatelecom.cn" TargetMode="External"/><Relationship Id="rId141" Type="http://schemas.openxmlformats.org/officeDocument/2006/relationships/hyperlink" Target="http://www.itu.int/md/T17-SG02-210531-TD-GEN-1418" TargetMode="External"/><Relationship Id="rId7" Type="http://schemas.openxmlformats.org/officeDocument/2006/relationships/endnotes" Target="endnotes.xml"/><Relationship Id="rId71" Type="http://schemas.openxmlformats.org/officeDocument/2006/relationships/hyperlink" Target="mailto:qifeng@bupt.edu.cn" TargetMode="External"/><Relationship Id="rId92" Type="http://schemas.openxmlformats.org/officeDocument/2006/relationships/hyperlink" Target="mailto:jkennethsmith@verizon.net" TargetMode="External"/><Relationship Id="rId162" Type="http://schemas.openxmlformats.org/officeDocument/2006/relationships/hyperlink" Target="https://www.itu.int/md/T17-SG02-211108-TD-PLEN-0095/en" TargetMode="External"/><Relationship Id="rId183" Type="http://schemas.openxmlformats.org/officeDocument/2006/relationships/hyperlink" Target="http://www.itu.int/md/T17-SG02-200527-TD-GEN-1113" TargetMode="External"/><Relationship Id="rId2" Type="http://schemas.openxmlformats.org/officeDocument/2006/relationships/numbering" Target="numbering.xml"/><Relationship Id="rId29" Type="http://schemas.openxmlformats.org/officeDocument/2006/relationships/hyperlink" Target="mailto:Joachim.Hasler@de.bosch.com" TargetMode="External"/><Relationship Id="rId24" Type="http://schemas.openxmlformats.org/officeDocument/2006/relationships/hyperlink" Target="mailto:xiaobo.yi@nokia-sbell.com" TargetMode="External"/><Relationship Id="rId40" Type="http://schemas.openxmlformats.org/officeDocument/2006/relationships/hyperlink" Target="mailto:kam.lam@fhusainc.com" TargetMode="External"/><Relationship Id="rId45" Type="http://schemas.openxmlformats.org/officeDocument/2006/relationships/hyperlink" Target="http://www.itu.int/md/T17-SG15-190701-TD-WP3-0367" TargetMode="External"/><Relationship Id="rId66" Type="http://schemas.openxmlformats.org/officeDocument/2006/relationships/hyperlink" Target="mailto:ms-kojima%3CAT%3Ekddi.com" TargetMode="External"/><Relationship Id="rId87" Type="http://schemas.openxmlformats.org/officeDocument/2006/relationships/hyperlink" Target="mailto:felix.flemisch%3CAT%3Esiemens.com" TargetMode="External"/><Relationship Id="rId110" Type="http://schemas.openxmlformats.org/officeDocument/2006/relationships/hyperlink" Target="http://www.itu.int/itu-t/workprog/wp_item.aspx?isn=14193" TargetMode="External"/><Relationship Id="rId115" Type="http://schemas.openxmlformats.org/officeDocument/2006/relationships/hyperlink" Target="http://www.itu.int/itu-t/workprog/wp_item.aspx?isn=16435" TargetMode="External"/><Relationship Id="rId131" Type="http://schemas.openxmlformats.org/officeDocument/2006/relationships/hyperlink" Target="mailto:ms-kojima%3CAT%3Ekddi.com" TargetMode="External"/><Relationship Id="rId136" Type="http://schemas.openxmlformats.org/officeDocument/2006/relationships/hyperlink" Target="mailto:wangy75@chinatelecom.cn" TargetMode="External"/><Relationship Id="rId157" Type="http://schemas.openxmlformats.org/officeDocument/2006/relationships/hyperlink" Target="mailto:lvtt@chinatelecom.cn" TargetMode="External"/><Relationship Id="rId178" Type="http://schemas.openxmlformats.org/officeDocument/2006/relationships/hyperlink" Target="http://www.itu.int/itu-t/workprog/wp_item.aspx?isn=13969" TargetMode="External"/><Relationship Id="rId61" Type="http://schemas.openxmlformats.org/officeDocument/2006/relationships/hyperlink" Target="mailto:arve.meisingset@telenor.com" TargetMode="External"/><Relationship Id="rId82" Type="http://schemas.openxmlformats.org/officeDocument/2006/relationships/hyperlink" Target="mailto:zlwang@bupt.edu.cn" TargetMode="External"/><Relationship Id="rId152" Type="http://schemas.openxmlformats.org/officeDocument/2006/relationships/hyperlink" Target="mailto:zlwang@bupt.edu.cn" TargetMode="External"/><Relationship Id="rId173" Type="http://schemas.openxmlformats.org/officeDocument/2006/relationships/hyperlink" Target="https://www.itu.int/md/meetingdoc.asp?lang=en&amp;parent=T17-SG11-190306-TD-GEN-1604" TargetMode="External"/><Relationship Id="rId194" Type="http://schemas.openxmlformats.org/officeDocument/2006/relationships/hyperlink" Target="http://www.itu.int/md/T17-SG20-180506-TD-GEN-0781" TargetMode="External"/><Relationship Id="rId199" Type="http://schemas.openxmlformats.org/officeDocument/2006/relationships/theme" Target="theme/theme1.xml"/><Relationship Id="rId19" Type="http://schemas.openxmlformats.org/officeDocument/2006/relationships/hyperlink" Target="mailto:dieter.beller@alcatel-lucent.com" TargetMode="External"/><Relationship Id="rId14" Type="http://schemas.openxmlformats.org/officeDocument/2006/relationships/hyperlink" Target="http://ties.itu.int/u/tsg15/sg15/wp3/q14/alan.mcguire@bt.com" TargetMode="External"/><Relationship Id="rId30" Type="http://schemas.openxmlformats.org/officeDocument/2006/relationships/hyperlink" Target="mailto:Joachim.Hasler@de.bosch.com" TargetMode="External"/><Relationship Id="rId35" Type="http://schemas.openxmlformats.org/officeDocument/2006/relationships/hyperlink" Target="mailto:Joachim.Hasler@de.bosch.com" TargetMode="External"/><Relationship Id="rId56" Type="http://schemas.openxmlformats.org/officeDocument/2006/relationships/hyperlink" Target="http://www.itu.int/md/meetingdoc.asp?lang=en&amp;parent=T09-SG09-120430-TD-GEN-0856" TargetMode="External"/><Relationship Id="rId77" Type="http://schemas.openxmlformats.org/officeDocument/2006/relationships/hyperlink" Target="mailto:gaoxian@inspur.com" TargetMode="External"/><Relationship Id="rId100" Type="http://schemas.openxmlformats.org/officeDocument/2006/relationships/hyperlink" Target="mailto:boban.panajotovic%3CAT%3Eratel.org.yu" TargetMode="External"/><Relationship Id="rId105" Type="http://schemas.openxmlformats.org/officeDocument/2006/relationships/hyperlink" Target="mailto:veloso%3CAT%3Eanatel.gov.br" TargetMode="External"/><Relationship Id="rId126" Type="http://schemas.openxmlformats.org/officeDocument/2006/relationships/hyperlink" Target="mailto:zlwang@bupt.edu.cn" TargetMode="External"/><Relationship Id="rId147" Type="http://schemas.openxmlformats.org/officeDocument/2006/relationships/hyperlink" Target="mailto:jun.she@hotmail.com" TargetMode="External"/><Relationship Id="rId168" Type="http://schemas.openxmlformats.org/officeDocument/2006/relationships/hyperlink" Target="mailto:duan.leiling@zte.com.cn" TargetMode="External"/><Relationship Id="rId8" Type="http://schemas.openxmlformats.org/officeDocument/2006/relationships/hyperlink" Target="mailto:vanwyk@telkom.co.za" TargetMode="External"/><Relationship Id="rId51" Type="http://schemas.openxmlformats.org/officeDocument/2006/relationships/hyperlink" Target="mailto:scott.mansfield@ericsson.com" TargetMode="External"/><Relationship Id="rId72" Type="http://schemas.openxmlformats.org/officeDocument/2006/relationships/hyperlink" Target="mailto:zlwang%3CAT%3Ebupt.edu.cn" TargetMode="External"/><Relationship Id="rId93" Type="http://schemas.openxmlformats.org/officeDocument/2006/relationships/hyperlink" Target="mailto:yanlei@cattsoft.com" TargetMode="External"/><Relationship Id="rId98" Type="http://schemas.openxmlformats.org/officeDocument/2006/relationships/hyperlink" Target="mailto:yanlei@cattsoft.com" TargetMode="External"/><Relationship Id="rId121" Type="http://schemas.openxmlformats.org/officeDocument/2006/relationships/hyperlink" Target="http://www.itu.int/md/T17-SG02-211108-TD-PLEN-0045" TargetMode="External"/><Relationship Id="rId142" Type="http://schemas.openxmlformats.org/officeDocument/2006/relationships/hyperlink" Target="http://www.itu.int/itu-t/workprog/wp_item.aspx?isn=16434" TargetMode="External"/><Relationship Id="rId163" Type="http://schemas.openxmlformats.org/officeDocument/2006/relationships/hyperlink" Target="mailto:nian.qingfei%3CAT%3Ezte.com.cn" TargetMode="External"/><Relationship Id="rId184" Type="http://schemas.openxmlformats.org/officeDocument/2006/relationships/hyperlink" Target="mailto:syguo@bupt.edu.cn" TargetMode="External"/><Relationship Id="rId189" Type="http://schemas.openxmlformats.org/officeDocument/2006/relationships/hyperlink" Target="mailto:yanlei03@datang.com" TargetMode="External"/><Relationship Id="rId3" Type="http://schemas.openxmlformats.org/officeDocument/2006/relationships/styles" Target="styles.xml"/><Relationship Id="rId25" Type="http://schemas.openxmlformats.org/officeDocument/2006/relationships/hyperlink" Target="http://ties.itu.int/u/tsg15/sg15/wp3/q14/g_7718.1" TargetMode="External"/><Relationship Id="rId46" Type="http://schemas.openxmlformats.org/officeDocument/2006/relationships/hyperlink" Target="mailto:kamlam@fhusainc.com" TargetMode="External"/><Relationship Id="rId67" Type="http://schemas.openxmlformats.org/officeDocument/2006/relationships/hyperlink" Target="mailto:Kam.Lam%3CAT%3Ealcatel-lucent.com" TargetMode="External"/><Relationship Id="rId116" Type="http://schemas.openxmlformats.org/officeDocument/2006/relationships/hyperlink" Target="mailto:wuyq@chinatelecom.cn" TargetMode="External"/><Relationship Id="rId137" Type="http://schemas.openxmlformats.org/officeDocument/2006/relationships/hyperlink" Target="mailto:wangych@chinatelecom.cn" TargetMode="External"/><Relationship Id="rId158" Type="http://schemas.openxmlformats.org/officeDocument/2006/relationships/hyperlink" Target="https://www.itu.int/md/meetingdoc.asp?lang=en&amp;parent=T22-SG02-220516-TD-PLEN-0114" TargetMode="External"/><Relationship Id="rId20" Type="http://schemas.openxmlformats.org/officeDocument/2006/relationships/hyperlink" Target="mailto:evarma@alcatel-lucent.com" TargetMode="External"/><Relationship Id="rId41" Type="http://schemas.openxmlformats.org/officeDocument/2006/relationships/hyperlink" Target="mailto:kamlam@fiberhome.com" TargetMode="External"/><Relationship Id="rId62" Type="http://schemas.openxmlformats.org/officeDocument/2006/relationships/hyperlink" Target="mailto:arve.meisingset@telenor.com" TargetMode="External"/><Relationship Id="rId83" Type="http://schemas.openxmlformats.org/officeDocument/2006/relationships/hyperlink" Target="mailto:knut-hakon.johannessen@telenor.com" TargetMode="External"/><Relationship Id="rId88" Type="http://schemas.openxmlformats.org/officeDocument/2006/relationships/hyperlink" Target="mailto:felix.flemisch%3CAT%3Esiemens.com" TargetMode="External"/><Relationship Id="rId111" Type="http://schemas.openxmlformats.org/officeDocument/2006/relationships/hyperlink" Target="mailto:gaoxian@inspur.com" TargetMode="External"/><Relationship Id="rId132" Type="http://schemas.openxmlformats.org/officeDocument/2006/relationships/hyperlink" Target="mailto:llrui@bupt.edu.cn" TargetMode="External"/><Relationship Id="rId153" Type="http://schemas.openxmlformats.org/officeDocument/2006/relationships/hyperlink" Target="mailto:zhangzmx8848@gmail.com" TargetMode="External"/><Relationship Id="rId174" Type="http://schemas.openxmlformats.org/officeDocument/2006/relationships/hyperlink" Target="mailto:liuys170@chinaunicom.cn" TargetMode="External"/><Relationship Id="rId179" Type="http://schemas.openxmlformats.org/officeDocument/2006/relationships/hyperlink" Target="mailto:niexiuying@catr.cn" TargetMode="External"/><Relationship Id="rId195" Type="http://schemas.openxmlformats.org/officeDocument/2006/relationships/hyperlink" Target="mailto:twinlow%3CAT%3Esympatico.ca" TargetMode="External"/><Relationship Id="rId190" Type="http://schemas.openxmlformats.org/officeDocument/2006/relationships/hyperlink" Target="mailto:yanlei03@datang.com" TargetMode="External"/><Relationship Id="rId15" Type="http://schemas.openxmlformats.org/officeDocument/2006/relationships/hyperlink" Target="mailto:sshew@ciena.com" TargetMode="External"/><Relationship Id="rId36" Type="http://schemas.openxmlformats.org/officeDocument/2006/relationships/hyperlink" Target="mailto:Joachim.Hasler@de.bosch.com" TargetMode="External"/><Relationship Id="rId57" Type="http://schemas.openxmlformats.org/officeDocument/2006/relationships/hyperlink" Target="https://www.itu.int/md/T17-SG09-190606-TD-GEN-0661/en" TargetMode="External"/><Relationship Id="rId106" Type="http://schemas.openxmlformats.org/officeDocument/2006/relationships/hyperlink" Target="http://www.itu.int/itu-t/workprog/wp_item.aspx?isn=14195" TargetMode="External"/><Relationship Id="rId127" Type="http://schemas.openxmlformats.org/officeDocument/2006/relationships/hyperlink" Target="mailto:wzp%3CAT%3Ecattsoft.com" TargetMode="External"/><Relationship Id="rId10" Type="http://schemas.openxmlformats.org/officeDocument/2006/relationships/hyperlink" Target="mailto:kam.lam@fhusainc.com" TargetMode="External"/><Relationship Id="rId31" Type="http://schemas.openxmlformats.org/officeDocument/2006/relationships/hyperlink" Target="mailto:hklam@lucent.com" TargetMode="External"/><Relationship Id="rId52" Type="http://schemas.openxmlformats.org/officeDocument/2006/relationships/hyperlink" Target="mailto:kamlam@fhusainc.com" TargetMode="External"/><Relationship Id="rId73" Type="http://schemas.openxmlformats.org/officeDocument/2006/relationships/hyperlink" Target="http://www.itu.int/itu-t/workprog/wp_item.aspx?isn=14196" TargetMode="External"/><Relationship Id="rId78" Type="http://schemas.openxmlformats.org/officeDocument/2006/relationships/hyperlink" Target="mailto:wangyapeng@inspur.com" TargetMode="External"/><Relationship Id="rId94" Type="http://schemas.openxmlformats.org/officeDocument/2006/relationships/hyperlink" Target="mailto:jkennethsmith@verizon.net" TargetMode="External"/><Relationship Id="rId99" Type="http://schemas.openxmlformats.org/officeDocument/2006/relationships/hyperlink" Target="mailto:wzp@cattsoft.com" TargetMode="External"/><Relationship Id="rId101" Type="http://schemas.openxmlformats.org/officeDocument/2006/relationships/hyperlink" Target="mailto:jkennethsmith%3CAT%3Everizon.net" TargetMode="External"/><Relationship Id="rId122" Type="http://schemas.openxmlformats.org/officeDocument/2006/relationships/hyperlink" Target="mailto:stu%3CAT%3Eycs-consulting.com" TargetMode="External"/><Relationship Id="rId143" Type="http://schemas.openxmlformats.org/officeDocument/2006/relationships/hyperlink" Target="http://www.itu.int/md/T17-SG02-211108-TD-PLEN-0053" TargetMode="External"/><Relationship Id="rId148" Type="http://schemas.openxmlformats.org/officeDocument/2006/relationships/hyperlink" Target="mailto:zlwang@bupt.edu.cn" TargetMode="External"/><Relationship Id="rId164" Type="http://schemas.openxmlformats.org/officeDocument/2006/relationships/hyperlink" Target="mailto:tyoshida@trans.ntt-at.co.jp" TargetMode="External"/><Relationship Id="rId169" Type="http://schemas.openxmlformats.org/officeDocument/2006/relationships/hyperlink" Target="mailto:bo.kaitao@zte.com.cn" TargetMode="External"/><Relationship Id="rId185" Type="http://schemas.openxmlformats.org/officeDocument/2006/relationships/hyperlink" Target="mailto:zlwang@bupt.edu.cn" TargetMode="External"/><Relationship Id="rId4" Type="http://schemas.openxmlformats.org/officeDocument/2006/relationships/settings" Target="settings.xml"/><Relationship Id="rId9" Type="http://schemas.openxmlformats.org/officeDocument/2006/relationships/hyperlink" Target="mailto:thomas@ktf.com" TargetMode="External"/><Relationship Id="rId180" Type="http://schemas.openxmlformats.org/officeDocument/2006/relationships/hyperlink" Target="mailto:felix.flemisch%3CAT%3Esiemens.com" TargetMode="External"/><Relationship Id="rId26" Type="http://schemas.openxmlformats.org/officeDocument/2006/relationships/hyperlink" Target="mailto:chenlp@fiberhome.com" TargetMode="External"/><Relationship Id="rId47" Type="http://schemas.openxmlformats.org/officeDocument/2006/relationships/hyperlink" Target="mailto:zgbai@fiberhome.com" TargetMode="External"/><Relationship Id="rId68" Type="http://schemas.openxmlformats.org/officeDocument/2006/relationships/hyperlink" Target="http://www.itu.int/itu-t/workprog/wp_item.aspx?isn=7783" TargetMode="External"/><Relationship Id="rId89" Type="http://schemas.openxmlformats.org/officeDocument/2006/relationships/hyperlink" Target="mailto:felix.flemisch%3CAT%3Esiemens.com" TargetMode="External"/><Relationship Id="rId112" Type="http://schemas.openxmlformats.org/officeDocument/2006/relationships/hyperlink" Target="mailto:wangyapeng@inspur.com" TargetMode="External"/><Relationship Id="rId133" Type="http://schemas.openxmlformats.org/officeDocument/2006/relationships/hyperlink" Target="https://www.itu.int/md/meetingdoc.asp?lang=en&amp;parent=T22-SG02-220516-TD-PLEN-0096" TargetMode="External"/><Relationship Id="rId154" Type="http://schemas.openxmlformats.org/officeDocument/2006/relationships/hyperlink" Target="https://www.itu.int/md/meetingdoc.asp?lang=en&amp;parent=T22-SG02-220516-TD-PLEN-0098" TargetMode="External"/><Relationship Id="rId175" Type="http://schemas.openxmlformats.org/officeDocument/2006/relationships/hyperlink" Target="mailto:%20huangcanc@chinatelecom.cn" TargetMode="External"/><Relationship Id="rId196" Type="http://schemas.openxmlformats.org/officeDocument/2006/relationships/hyperlink" Target="mailto:twinlow%3CAT%3Esympatico.ca" TargetMode="External"/><Relationship Id="rId16" Type="http://schemas.openxmlformats.org/officeDocument/2006/relationships/hyperlink" Target="mailto:dieter.beller@alcatel-lucent.com" TargetMode="External"/><Relationship Id="rId37" Type="http://schemas.openxmlformats.org/officeDocument/2006/relationships/hyperlink" Target="mailto:Joachim.Hasler@de.bosch.com" TargetMode="External"/><Relationship Id="rId58" Type="http://schemas.openxmlformats.org/officeDocument/2006/relationships/hyperlink" Target="https://www.itu.int/md/T17-SG09-190606-TD-GEN-0661/en" TargetMode="External"/><Relationship Id="rId79" Type="http://schemas.openxmlformats.org/officeDocument/2006/relationships/hyperlink" Target="mailto:wuyq@chinatelecom.cn" TargetMode="External"/><Relationship Id="rId102" Type="http://schemas.openxmlformats.org/officeDocument/2006/relationships/hyperlink" Target="mailto:wangych%3CAT%3Echinatelecom.com.cn" TargetMode="External"/><Relationship Id="rId123" Type="http://schemas.openxmlformats.org/officeDocument/2006/relationships/hyperlink" Target="mailto:rjscheer%3CAT%3Ealcatel-lucent.com" TargetMode="External"/><Relationship Id="rId144" Type="http://schemas.openxmlformats.org/officeDocument/2006/relationships/hyperlink" Target="http://www.itu.int/md/T17-SG02-210531-TD-GEN-1433" TargetMode="External"/><Relationship Id="rId90" Type="http://schemas.openxmlformats.org/officeDocument/2006/relationships/hyperlink" Target="mailto:felix.flemisch%3CAT%3Esiemens.com" TargetMode="External"/><Relationship Id="rId165" Type="http://schemas.openxmlformats.org/officeDocument/2006/relationships/hyperlink" Target="http://www.itu.int/rec/recommendation.asp?type=folders&amp;lang=e&amp;parent=T-REC-Q.834.4" TargetMode="External"/><Relationship Id="rId186" Type="http://schemas.openxmlformats.org/officeDocument/2006/relationships/hyperlink" Target="https://www.itu.int/md/T17-SG02-211108-TD-PLEN-0093/en" TargetMode="External"/><Relationship Id="rId27" Type="http://schemas.openxmlformats.org/officeDocument/2006/relationships/hyperlink" Target="mailto:xiaobo.yi@alcatel-sbell.com.cn" TargetMode="External"/><Relationship Id="rId48" Type="http://schemas.openxmlformats.org/officeDocument/2006/relationships/hyperlink" Target="mailto:lurongduo@chinamobile.com" TargetMode="External"/><Relationship Id="rId69" Type="http://schemas.openxmlformats.org/officeDocument/2006/relationships/hyperlink" Target="mailto:knut.johannessen@telenor.com" TargetMode="External"/><Relationship Id="rId113" Type="http://schemas.openxmlformats.org/officeDocument/2006/relationships/hyperlink" Target="mailto:zlwang@bupt.edu.cn" TargetMode="External"/><Relationship Id="rId134" Type="http://schemas.openxmlformats.org/officeDocument/2006/relationships/hyperlink" Target="mailto:llrui(AT)bupt.edu.cn" TargetMode="External"/><Relationship Id="rId80" Type="http://schemas.openxmlformats.org/officeDocument/2006/relationships/hyperlink" Target="mailto:zhaop11@chinatelecom.cn" TargetMode="External"/><Relationship Id="rId155" Type="http://schemas.openxmlformats.org/officeDocument/2006/relationships/hyperlink" Target="mailto:caibw@chinatelecom.cn" TargetMode="External"/><Relationship Id="rId176" Type="http://schemas.openxmlformats.org/officeDocument/2006/relationships/hyperlink" Target="https://www.itu.int/dms_inf/itu-t/md/17/sg11/td/211201/GEN/T17-SG11-211201-TD-GEN-1844!!MSW-E.docx" TargetMode="External"/><Relationship Id="rId197" Type="http://schemas.openxmlformats.org/officeDocument/2006/relationships/header" Target="header1.xml"/><Relationship Id="rId17" Type="http://schemas.openxmlformats.org/officeDocument/2006/relationships/hyperlink" Target="mailto:dieter.beller@alcatel-lucent.com" TargetMode="External"/><Relationship Id="rId38" Type="http://schemas.openxmlformats.org/officeDocument/2006/relationships/hyperlink" Target="mailto:Joachim.Hasler@de.bosch.com" TargetMode="External"/><Relationship Id="rId59" Type="http://schemas.openxmlformats.org/officeDocument/2006/relationships/hyperlink" Target="mailto:paulrlevine@verizon.net" TargetMode="External"/><Relationship Id="rId103" Type="http://schemas.openxmlformats.org/officeDocument/2006/relationships/hyperlink" Target="mailto:yanlei%3CAT%3Ecattsoft.com" TargetMode="External"/><Relationship Id="rId124" Type="http://schemas.openxmlformats.org/officeDocument/2006/relationships/hyperlink" Target="mailto:chen.qiaogang@zte.com.cn" TargetMode="External"/><Relationship Id="rId70" Type="http://schemas.openxmlformats.org/officeDocument/2006/relationships/hyperlink" Target="mailto:b028113@bupt.edu.cn" TargetMode="External"/><Relationship Id="rId91" Type="http://schemas.openxmlformats.org/officeDocument/2006/relationships/hyperlink" Target="mailto:knut.johannessen[at]telenor.com" TargetMode="External"/><Relationship Id="rId145" Type="http://schemas.openxmlformats.org/officeDocument/2006/relationships/hyperlink" Target="http://www.itu.int/itu-t/workprog/wp_item.aspx?isn=16433" TargetMode="External"/><Relationship Id="rId166" Type="http://schemas.openxmlformats.org/officeDocument/2006/relationships/hyperlink" Target="mailto:chen.qiaogang@zte.com.cn" TargetMode="External"/><Relationship Id="rId187" Type="http://schemas.openxmlformats.org/officeDocument/2006/relationships/hyperlink" Target="mailto:chan@etri.re.kr" TargetMode="External"/><Relationship Id="rId1" Type="http://schemas.openxmlformats.org/officeDocument/2006/relationships/customXml" Target="../customXml/item1.xml"/><Relationship Id="rId28" Type="http://schemas.openxmlformats.org/officeDocument/2006/relationships/hyperlink" Target="mailto:niu.xiaobing@zte.com.cn" TargetMode="External"/><Relationship Id="rId49" Type="http://schemas.openxmlformats.org/officeDocument/2006/relationships/hyperlink" Target="mailto:chengweiqiang@chinamobile.com" TargetMode="External"/><Relationship Id="rId114" Type="http://schemas.openxmlformats.org/officeDocument/2006/relationships/hyperlink" Target="http://www.itu.int/itu-t/workprog/wp_item.aspx?isn=15022" TargetMode="External"/><Relationship Id="rId60" Type="http://schemas.openxmlformats.org/officeDocument/2006/relationships/hyperlink" Target="mailto:paulrlevine@verizon.net" TargetMode="External"/><Relationship Id="rId81" Type="http://schemas.openxmlformats.org/officeDocument/2006/relationships/hyperlink" Target="mailto:wangy@bupt.edu.cn" TargetMode="External"/><Relationship Id="rId135" Type="http://schemas.openxmlformats.org/officeDocument/2006/relationships/hyperlink" Target="https://www.itu.int/md/meetingdoc.asp?lang=en&amp;parent=T22-SG02-220516-TD-PLEN-0100" TargetMode="External"/><Relationship Id="rId156" Type="http://schemas.openxmlformats.org/officeDocument/2006/relationships/hyperlink" Target="mailto:xiewl@chinatelecom.cn" TargetMode="External"/><Relationship Id="rId177" Type="http://schemas.openxmlformats.org/officeDocument/2006/relationships/hyperlink" Target="mailto:schishol@nortelnetworks.com" TargetMode="External"/><Relationship Id="rId198" Type="http://schemas.openxmlformats.org/officeDocument/2006/relationships/fontTable" Target="fontTable.xml"/><Relationship Id="rId18" Type="http://schemas.openxmlformats.org/officeDocument/2006/relationships/hyperlink" Target="mailto:jonathan.sadler@tellabs.com" TargetMode="External"/><Relationship Id="rId39" Type="http://schemas.openxmlformats.org/officeDocument/2006/relationships/hyperlink" Target="mailto:Joachim.Hasler@de.bosch.com" TargetMode="External"/><Relationship Id="rId50" Type="http://schemas.openxmlformats.org/officeDocument/2006/relationships/hyperlink" Target="mailto:zhangy@fiberhome.com" TargetMode="External"/><Relationship Id="rId104" Type="http://schemas.openxmlformats.org/officeDocument/2006/relationships/hyperlink" Target="mailto:rroman@telcordia.com" TargetMode="External"/><Relationship Id="rId125" Type="http://schemas.openxmlformats.org/officeDocument/2006/relationships/hyperlink" Target="mailto:chen.qiaogang@zte.com.cn" TargetMode="External"/><Relationship Id="rId146" Type="http://schemas.openxmlformats.org/officeDocument/2006/relationships/hyperlink" Target="http://www.itu.int/md/T17-SG02-210531-TD-GEN-1419" TargetMode="External"/><Relationship Id="rId167" Type="http://schemas.openxmlformats.org/officeDocument/2006/relationships/hyperlink" Target="mailto:chen.jie@zte.com.cn" TargetMode="External"/><Relationship Id="rId188" Type="http://schemas.openxmlformats.org/officeDocument/2006/relationships/hyperlink" Target="mailto:chengying10@chinaunicom.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C221A-B1E2-4C97-A715-49EC961EA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78</Pages>
  <Words>28750</Words>
  <Characters>163879</Characters>
  <Application>Microsoft Office Word</Application>
  <DocSecurity>0</DocSecurity>
  <Lines>1365</Lines>
  <Paragraphs>384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192245</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Author</cp:lastModifiedBy>
  <cp:revision>7</cp:revision>
  <dcterms:created xsi:type="dcterms:W3CDTF">2022-05-20T05:17:00Z</dcterms:created>
  <dcterms:modified xsi:type="dcterms:W3CDTF">2022-05-20T06:05:00Z</dcterms:modified>
</cp:coreProperties>
</file>